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9D" w:rsidRPr="0095369D" w:rsidRDefault="0095369D" w:rsidP="0095369D">
      <w:pPr>
        <w:jc w:val="left"/>
        <w:rPr>
          <w:rFonts w:asciiTheme="majorEastAsia" w:eastAsiaTheme="majorEastAsia" w:hAnsiTheme="majorEastAsia" w:cs="Times New Roman"/>
          <w:bCs/>
          <w:sz w:val="24"/>
          <w:szCs w:val="24"/>
        </w:rPr>
      </w:pPr>
      <w:r w:rsidRPr="0095369D">
        <w:rPr>
          <w:rFonts w:asciiTheme="majorEastAsia" w:eastAsiaTheme="majorEastAsia" w:hAnsiTheme="majorEastAsia" w:cs="Times New Roman" w:hint="eastAsia"/>
          <w:bCs/>
          <w:sz w:val="24"/>
          <w:szCs w:val="24"/>
        </w:rPr>
        <w:t>附件</w:t>
      </w:r>
      <w:r w:rsidR="006D3F34">
        <w:rPr>
          <w:rFonts w:asciiTheme="majorEastAsia" w:eastAsiaTheme="majorEastAsia" w:hAnsiTheme="majorEastAsia" w:cs="Times New Roman" w:hint="eastAsia"/>
          <w:bCs/>
          <w:sz w:val="24"/>
          <w:szCs w:val="24"/>
        </w:rPr>
        <w:t>2</w:t>
      </w:r>
      <w:r w:rsidRPr="0095369D">
        <w:rPr>
          <w:rFonts w:asciiTheme="majorEastAsia" w:eastAsiaTheme="majorEastAsia" w:hAnsiTheme="majorEastAsia" w:cs="Times New Roman" w:hint="eastAsia"/>
          <w:bCs/>
          <w:sz w:val="24"/>
          <w:szCs w:val="24"/>
        </w:rPr>
        <w:t>:</w:t>
      </w:r>
    </w:p>
    <w:p w:rsidR="00800000" w:rsidRPr="0095369D" w:rsidRDefault="00167BF4">
      <w:pPr>
        <w:jc w:val="center"/>
        <w:rPr>
          <w:rFonts w:asciiTheme="majorEastAsia" w:eastAsiaTheme="majorEastAsia" w:hAnsiTheme="majorEastAsia" w:cs="Times New Roman"/>
          <w:b/>
          <w:bCs/>
          <w:sz w:val="36"/>
          <w:szCs w:val="36"/>
        </w:rPr>
      </w:pPr>
      <w:r>
        <w:rPr>
          <w:rFonts w:asciiTheme="majorEastAsia" w:eastAsiaTheme="majorEastAsia" w:hAnsiTheme="majorEastAsia" w:cs="Times New Roman" w:hint="eastAsia"/>
          <w:b/>
          <w:bCs/>
          <w:sz w:val="36"/>
          <w:szCs w:val="36"/>
        </w:rPr>
        <w:t>首届“</w:t>
      </w:r>
      <w:r w:rsidR="00F83F78" w:rsidRPr="0095369D">
        <w:rPr>
          <w:rFonts w:asciiTheme="majorEastAsia" w:eastAsiaTheme="majorEastAsia" w:hAnsiTheme="majorEastAsia" w:cs="Times New Roman"/>
          <w:b/>
          <w:bCs/>
          <w:sz w:val="36"/>
          <w:szCs w:val="36"/>
        </w:rPr>
        <w:t>课程思政</w:t>
      </w:r>
      <w:r>
        <w:rPr>
          <w:rFonts w:asciiTheme="majorEastAsia" w:eastAsiaTheme="majorEastAsia" w:hAnsiTheme="majorEastAsia" w:cs="Times New Roman" w:hint="eastAsia"/>
          <w:b/>
          <w:bCs/>
          <w:sz w:val="36"/>
          <w:szCs w:val="36"/>
        </w:rPr>
        <w:t>”</w:t>
      </w:r>
      <w:r>
        <w:rPr>
          <w:rFonts w:asciiTheme="majorEastAsia" w:eastAsiaTheme="majorEastAsia" w:hAnsiTheme="majorEastAsia" w:cs="Times New Roman"/>
          <w:b/>
          <w:bCs/>
          <w:sz w:val="36"/>
          <w:szCs w:val="36"/>
        </w:rPr>
        <w:t>教学</w:t>
      </w:r>
      <w:r w:rsidR="00C50E1D" w:rsidRPr="0095369D">
        <w:rPr>
          <w:rFonts w:asciiTheme="majorEastAsia" w:eastAsiaTheme="majorEastAsia" w:hAnsiTheme="majorEastAsia" w:cs="Times New Roman" w:hint="eastAsia"/>
          <w:b/>
          <w:bCs/>
          <w:sz w:val="36"/>
          <w:szCs w:val="36"/>
        </w:rPr>
        <w:t>比</w:t>
      </w:r>
      <w:r w:rsidR="00F83F78" w:rsidRPr="0095369D">
        <w:rPr>
          <w:rFonts w:asciiTheme="majorEastAsia" w:eastAsiaTheme="majorEastAsia" w:hAnsiTheme="majorEastAsia" w:cs="Times New Roman"/>
          <w:b/>
          <w:bCs/>
          <w:sz w:val="36"/>
          <w:szCs w:val="36"/>
        </w:rPr>
        <w:t>赛评分表</w:t>
      </w:r>
      <w:r w:rsidR="00996472">
        <w:rPr>
          <w:rFonts w:asciiTheme="majorEastAsia" w:eastAsiaTheme="majorEastAsia" w:hAnsiTheme="majorEastAsia" w:cs="Times New Roman" w:hint="eastAsia"/>
          <w:b/>
          <w:bCs/>
          <w:sz w:val="36"/>
          <w:szCs w:val="36"/>
        </w:rPr>
        <w:t>（现场教学）</w:t>
      </w:r>
    </w:p>
    <w:p w:rsidR="00800000" w:rsidRDefault="00F83F78" w:rsidP="008D6405">
      <w:pPr>
        <w:rPr>
          <w:rFonts w:asciiTheme="minorEastAsia" w:hAnsiTheme="minorEastAsia" w:cs="Times New Roman"/>
          <w:sz w:val="30"/>
          <w:szCs w:val="30"/>
        </w:rPr>
      </w:pPr>
      <w:r>
        <w:rPr>
          <w:rFonts w:asciiTheme="minorEastAsia" w:hAnsiTheme="minorEastAsia" w:cs="Times New Roman"/>
          <w:sz w:val="30"/>
          <w:szCs w:val="30"/>
        </w:rPr>
        <w:t>课程名称：</w:t>
      </w:r>
      <w:r w:rsidR="00BF2444">
        <w:rPr>
          <w:rFonts w:asciiTheme="minorEastAsia" w:hAnsiTheme="minorEastAsia" w:cs="Times New Roman" w:hint="eastAsia"/>
          <w:sz w:val="30"/>
          <w:szCs w:val="30"/>
        </w:rPr>
        <w:t xml:space="preserve">             </w:t>
      </w:r>
      <w:r>
        <w:rPr>
          <w:rFonts w:asciiTheme="minorEastAsia" w:hAnsiTheme="minorEastAsia" w:cs="Times New Roman"/>
          <w:sz w:val="30"/>
          <w:szCs w:val="30"/>
        </w:rPr>
        <w:t>参赛教师：</w:t>
      </w:r>
      <w:r w:rsidR="00BF2444">
        <w:rPr>
          <w:rFonts w:asciiTheme="minorEastAsia" w:hAnsiTheme="minorEastAsia" w:cs="Times New Roman" w:hint="eastAsia"/>
          <w:sz w:val="30"/>
          <w:szCs w:val="30"/>
        </w:rPr>
        <w:t xml:space="preserve">           </w:t>
      </w:r>
      <w:r>
        <w:rPr>
          <w:rFonts w:asciiTheme="minorEastAsia" w:hAnsiTheme="minorEastAsia" w:cs="Times New Roman"/>
          <w:sz w:val="30"/>
          <w:szCs w:val="30"/>
        </w:rPr>
        <w:t>评委签字：</w:t>
      </w:r>
    </w:p>
    <w:tbl>
      <w:tblPr>
        <w:tblStyle w:val="a5"/>
        <w:tblW w:w="9481" w:type="dxa"/>
        <w:jc w:val="center"/>
        <w:tblInd w:w="-1435" w:type="dxa"/>
        <w:tblLayout w:type="fixed"/>
        <w:tblLook w:val="04A0"/>
      </w:tblPr>
      <w:tblGrid>
        <w:gridCol w:w="1344"/>
        <w:gridCol w:w="1457"/>
        <w:gridCol w:w="4962"/>
        <w:gridCol w:w="868"/>
        <w:gridCol w:w="850"/>
      </w:tblGrid>
      <w:tr w:rsidR="00DC36AC" w:rsidTr="00305806">
        <w:trPr>
          <w:trHeight w:val="572"/>
          <w:jc w:val="center"/>
        </w:trPr>
        <w:tc>
          <w:tcPr>
            <w:tcW w:w="1344" w:type="dxa"/>
          </w:tcPr>
          <w:p w:rsidR="00DC36AC" w:rsidRDefault="00DC36AC">
            <w:pPr>
              <w:jc w:val="center"/>
              <w:rPr>
                <w:rFonts w:asciiTheme="minorEastAsia" w:hAnsiTheme="minorEastAsia" w:cs="Times New Roman"/>
                <w:b/>
                <w:sz w:val="28"/>
                <w:szCs w:val="28"/>
              </w:rPr>
            </w:pPr>
            <w:r w:rsidRPr="00DC36AC">
              <w:rPr>
                <w:rFonts w:asciiTheme="minorEastAsia" w:hAnsiTheme="minorEastAsia" w:cs="Times New Roman" w:hint="eastAsia"/>
                <w:b/>
                <w:sz w:val="28"/>
                <w:szCs w:val="28"/>
              </w:rPr>
              <w:t>评价项目</w:t>
            </w:r>
          </w:p>
        </w:tc>
        <w:tc>
          <w:tcPr>
            <w:tcW w:w="1457" w:type="dxa"/>
          </w:tcPr>
          <w:p w:rsidR="00DC36AC" w:rsidRDefault="00DC36AC">
            <w:pPr>
              <w:jc w:val="center"/>
              <w:rPr>
                <w:rFonts w:asciiTheme="minorEastAsia" w:hAnsiTheme="minorEastAsia" w:cs="Times New Roman"/>
                <w:b/>
                <w:sz w:val="28"/>
                <w:szCs w:val="28"/>
              </w:rPr>
            </w:pPr>
            <w:r w:rsidRPr="00DC36AC">
              <w:rPr>
                <w:rFonts w:asciiTheme="minorEastAsia" w:hAnsiTheme="minorEastAsia" w:cs="Times New Roman" w:hint="eastAsia"/>
                <w:b/>
                <w:sz w:val="28"/>
                <w:szCs w:val="28"/>
              </w:rPr>
              <w:t>二级项目</w:t>
            </w:r>
          </w:p>
        </w:tc>
        <w:tc>
          <w:tcPr>
            <w:tcW w:w="4962" w:type="dxa"/>
          </w:tcPr>
          <w:p w:rsidR="00DC36AC" w:rsidRDefault="00DC36AC">
            <w:pPr>
              <w:jc w:val="center"/>
              <w:rPr>
                <w:rFonts w:asciiTheme="minorEastAsia" w:hAnsiTheme="minorEastAsia" w:cs="Times New Roman"/>
                <w:b/>
                <w:sz w:val="28"/>
                <w:szCs w:val="28"/>
              </w:rPr>
            </w:pPr>
            <w:r>
              <w:rPr>
                <w:rFonts w:asciiTheme="minorEastAsia" w:hAnsiTheme="minorEastAsia" w:cs="Times New Roman"/>
                <w:b/>
                <w:sz w:val="28"/>
                <w:szCs w:val="28"/>
              </w:rPr>
              <w:t>评分内容</w:t>
            </w:r>
          </w:p>
        </w:tc>
        <w:tc>
          <w:tcPr>
            <w:tcW w:w="868" w:type="dxa"/>
          </w:tcPr>
          <w:p w:rsidR="00DC36AC" w:rsidRDefault="00DC36AC">
            <w:pPr>
              <w:jc w:val="center"/>
              <w:rPr>
                <w:rFonts w:asciiTheme="minorEastAsia" w:hAnsiTheme="minorEastAsia" w:cs="Times New Roman"/>
                <w:b/>
                <w:sz w:val="28"/>
                <w:szCs w:val="28"/>
              </w:rPr>
            </w:pPr>
            <w:r>
              <w:rPr>
                <w:rFonts w:asciiTheme="minorEastAsia" w:hAnsiTheme="minorEastAsia" w:cs="Times New Roman"/>
                <w:b/>
                <w:sz w:val="28"/>
                <w:szCs w:val="28"/>
              </w:rPr>
              <w:t>分值</w:t>
            </w:r>
          </w:p>
        </w:tc>
        <w:tc>
          <w:tcPr>
            <w:tcW w:w="850" w:type="dxa"/>
          </w:tcPr>
          <w:p w:rsidR="00DC36AC" w:rsidRDefault="00DC36AC">
            <w:pPr>
              <w:jc w:val="center"/>
              <w:rPr>
                <w:rFonts w:asciiTheme="minorEastAsia" w:hAnsiTheme="minorEastAsia" w:cs="Times New Roman"/>
                <w:b/>
                <w:sz w:val="28"/>
                <w:szCs w:val="28"/>
              </w:rPr>
            </w:pPr>
            <w:r>
              <w:rPr>
                <w:rFonts w:asciiTheme="minorEastAsia" w:hAnsiTheme="minorEastAsia" w:cs="Times New Roman"/>
                <w:b/>
                <w:sz w:val="28"/>
                <w:szCs w:val="28"/>
              </w:rPr>
              <w:t>得分</w:t>
            </w:r>
          </w:p>
        </w:tc>
      </w:tr>
      <w:tr w:rsidR="00DC36AC" w:rsidTr="00305806">
        <w:trPr>
          <w:trHeight w:val="768"/>
          <w:jc w:val="center"/>
        </w:trPr>
        <w:tc>
          <w:tcPr>
            <w:tcW w:w="1344" w:type="dxa"/>
            <w:vMerge w:val="restart"/>
            <w:vAlign w:val="center"/>
          </w:tcPr>
          <w:p w:rsidR="00DC36AC" w:rsidRDefault="00DC36AC"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教</w:t>
            </w:r>
          </w:p>
          <w:p w:rsidR="00DC36AC" w:rsidRDefault="00DC36AC"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案</w:t>
            </w:r>
          </w:p>
          <w:p w:rsidR="00DC36AC" w:rsidRDefault="00DC36AC"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部</w:t>
            </w:r>
          </w:p>
          <w:p w:rsidR="00DC36AC" w:rsidRDefault="00DC36AC"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（20）</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tc>
        <w:tc>
          <w:tcPr>
            <w:tcW w:w="1457" w:type="dxa"/>
            <w:vAlign w:val="center"/>
          </w:tcPr>
          <w:p w:rsidR="00DC36AC" w:rsidRDefault="00DC36AC"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教学目标</w:t>
            </w:r>
          </w:p>
        </w:tc>
        <w:tc>
          <w:tcPr>
            <w:tcW w:w="4962" w:type="dxa"/>
            <w:vAlign w:val="center"/>
          </w:tcPr>
          <w:p w:rsidR="00175925" w:rsidRDefault="00AC4FB3" w:rsidP="0034550E">
            <w:pPr>
              <w:jc w:val="left"/>
              <w:rPr>
                <w:rFonts w:asciiTheme="minorEastAsia" w:hAnsiTheme="minorEastAsia" w:cs="Times New Roman"/>
                <w:sz w:val="24"/>
                <w:szCs w:val="24"/>
              </w:rPr>
            </w:pPr>
            <w:r w:rsidRPr="00AC4FB3">
              <w:rPr>
                <w:rFonts w:asciiTheme="minorEastAsia" w:hAnsiTheme="minorEastAsia" w:cs="Times New Roman" w:hint="eastAsia"/>
                <w:sz w:val="24"/>
                <w:szCs w:val="24"/>
              </w:rPr>
              <w:t>符合教学大纲，内容充实，反映学科前沿。</w:t>
            </w:r>
          </w:p>
          <w:p w:rsidR="00DC36AC" w:rsidRDefault="00AC4FB3" w:rsidP="0034550E">
            <w:pPr>
              <w:jc w:val="left"/>
              <w:rPr>
                <w:rFonts w:asciiTheme="minorEastAsia" w:hAnsiTheme="minorEastAsia" w:cs="Times New Roman"/>
                <w:sz w:val="24"/>
                <w:szCs w:val="24"/>
              </w:rPr>
            </w:pPr>
            <w:r w:rsidRPr="00AC4FB3">
              <w:rPr>
                <w:rFonts w:asciiTheme="minorEastAsia" w:hAnsiTheme="minorEastAsia" w:cs="Times New Roman" w:hint="eastAsia"/>
                <w:sz w:val="24"/>
                <w:szCs w:val="24"/>
              </w:rPr>
              <w:t>准确把握课程的重点和难点，针对性强。</w:t>
            </w:r>
          </w:p>
        </w:tc>
        <w:tc>
          <w:tcPr>
            <w:tcW w:w="868" w:type="dxa"/>
            <w:vAlign w:val="center"/>
          </w:tcPr>
          <w:p w:rsidR="00DC36AC" w:rsidRDefault="00AC4FB3">
            <w:pPr>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850" w:type="dxa"/>
            <w:vAlign w:val="center"/>
          </w:tcPr>
          <w:p w:rsidR="00DC36AC" w:rsidRDefault="00DC36AC" w:rsidP="0060122F">
            <w:pPr>
              <w:jc w:val="center"/>
              <w:rPr>
                <w:rFonts w:asciiTheme="minorEastAsia" w:hAnsiTheme="minorEastAsia" w:cs="Times New Roman"/>
                <w:sz w:val="24"/>
                <w:szCs w:val="24"/>
              </w:rPr>
            </w:pPr>
          </w:p>
        </w:tc>
      </w:tr>
      <w:tr w:rsidR="00DC36AC" w:rsidTr="00305806">
        <w:trPr>
          <w:trHeight w:val="995"/>
          <w:jc w:val="center"/>
        </w:trPr>
        <w:tc>
          <w:tcPr>
            <w:tcW w:w="1344" w:type="dxa"/>
            <w:vMerge/>
          </w:tcPr>
          <w:p w:rsidR="00DC36AC" w:rsidRDefault="00DC36AC">
            <w:pPr>
              <w:jc w:val="center"/>
              <w:rPr>
                <w:rFonts w:asciiTheme="minorEastAsia" w:hAnsiTheme="minorEastAsia" w:cs="Times New Roman"/>
                <w:b/>
                <w:sz w:val="24"/>
                <w:szCs w:val="24"/>
              </w:rPr>
            </w:pPr>
          </w:p>
        </w:tc>
        <w:tc>
          <w:tcPr>
            <w:tcW w:w="1457" w:type="dxa"/>
            <w:vAlign w:val="center"/>
          </w:tcPr>
          <w:p w:rsidR="00DC36AC" w:rsidRDefault="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教学内容</w:t>
            </w:r>
          </w:p>
        </w:tc>
        <w:tc>
          <w:tcPr>
            <w:tcW w:w="4962" w:type="dxa"/>
            <w:vAlign w:val="center"/>
          </w:tcPr>
          <w:p w:rsidR="00DC36AC" w:rsidRDefault="00AC4FB3" w:rsidP="00AC4FB3">
            <w:pPr>
              <w:jc w:val="left"/>
              <w:rPr>
                <w:rFonts w:asciiTheme="minorEastAsia" w:hAnsiTheme="minorEastAsia" w:cs="Times New Roman"/>
                <w:sz w:val="24"/>
                <w:szCs w:val="24"/>
              </w:rPr>
            </w:pPr>
            <w:r w:rsidRPr="00AC4FB3">
              <w:rPr>
                <w:rFonts w:asciiTheme="minorEastAsia" w:hAnsiTheme="minorEastAsia" w:cs="Times New Roman" w:hint="eastAsia"/>
                <w:sz w:val="24"/>
                <w:szCs w:val="24"/>
              </w:rPr>
              <w:t>注重学术性，信息量大，渗透专业思想</w:t>
            </w:r>
            <w:r>
              <w:rPr>
                <w:rFonts w:asciiTheme="minorEastAsia" w:hAnsiTheme="minorEastAsia" w:cs="Times New Roman" w:hint="eastAsia"/>
                <w:sz w:val="24"/>
                <w:szCs w:val="24"/>
              </w:rPr>
              <w:t>，</w:t>
            </w:r>
            <w:r w:rsidRPr="00AC4FB3">
              <w:rPr>
                <w:rFonts w:asciiTheme="minorEastAsia" w:hAnsiTheme="minorEastAsia" w:cs="Times New Roman" w:hint="eastAsia"/>
                <w:sz w:val="24"/>
                <w:szCs w:val="24"/>
              </w:rPr>
              <w:t>重点突出，条理清楚，内容承前启后，循序渐进，为教学目标服务</w:t>
            </w:r>
            <w:r w:rsidR="001B0DF1">
              <w:rPr>
                <w:rFonts w:asciiTheme="minorEastAsia" w:hAnsiTheme="minorEastAsia" w:cs="Times New Roman" w:hint="eastAsia"/>
                <w:sz w:val="24"/>
                <w:szCs w:val="24"/>
              </w:rPr>
              <w:t>。</w:t>
            </w:r>
          </w:p>
        </w:tc>
        <w:tc>
          <w:tcPr>
            <w:tcW w:w="868" w:type="dxa"/>
            <w:vAlign w:val="center"/>
          </w:tcPr>
          <w:p w:rsidR="00DC36AC" w:rsidRDefault="00AC4FB3">
            <w:pPr>
              <w:jc w:val="center"/>
              <w:rPr>
                <w:rFonts w:asciiTheme="minorEastAsia" w:hAnsiTheme="minorEastAsia" w:cs="Times New Roman"/>
                <w:sz w:val="24"/>
                <w:szCs w:val="24"/>
              </w:rPr>
            </w:pPr>
            <w:r>
              <w:rPr>
                <w:rFonts w:asciiTheme="minorEastAsia" w:hAnsiTheme="minorEastAsia" w:cs="Times New Roman" w:hint="eastAsia"/>
                <w:sz w:val="24"/>
                <w:szCs w:val="24"/>
              </w:rPr>
              <w:t>7</w:t>
            </w:r>
          </w:p>
        </w:tc>
        <w:tc>
          <w:tcPr>
            <w:tcW w:w="850" w:type="dxa"/>
            <w:vAlign w:val="center"/>
          </w:tcPr>
          <w:p w:rsidR="00DC36AC" w:rsidRDefault="00DC36AC" w:rsidP="0060122F">
            <w:pPr>
              <w:jc w:val="center"/>
              <w:rPr>
                <w:rFonts w:asciiTheme="minorEastAsia" w:hAnsiTheme="minorEastAsia" w:cs="Times New Roman"/>
                <w:sz w:val="24"/>
                <w:szCs w:val="24"/>
              </w:rPr>
            </w:pPr>
          </w:p>
        </w:tc>
      </w:tr>
      <w:tr w:rsidR="00DC36AC" w:rsidTr="00305806">
        <w:trPr>
          <w:trHeight w:val="1124"/>
          <w:jc w:val="center"/>
        </w:trPr>
        <w:tc>
          <w:tcPr>
            <w:tcW w:w="1344" w:type="dxa"/>
            <w:vMerge/>
          </w:tcPr>
          <w:p w:rsidR="00DC36AC" w:rsidRDefault="00DC36AC">
            <w:pPr>
              <w:jc w:val="center"/>
              <w:rPr>
                <w:rFonts w:asciiTheme="minorEastAsia" w:hAnsiTheme="minorEastAsia" w:cs="Times New Roman"/>
                <w:b/>
                <w:sz w:val="24"/>
                <w:szCs w:val="24"/>
              </w:rPr>
            </w:pPr>
          </w:p>
        </w:tc>
        <w:tc>
          <w:tcPr>
            <w:tcW w:w="1457" w:type="dxa"/>
            <w:vAlign w:val="center"/>
          </w:tcPr>
          <w:p w:rsidR="00DC36AC" w:rsidRDefault="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教学设计</w:t>
            </w:r>
          </w:p>
        </w:tc>
        <w:tc>
          <w:tcPr>
            <w:tcW w:w="4962" w:type="dxa"/>
            <w:vAlign w:val="center"/>
          </w:tcPr>
          <w:p w:rsidR="00DC36AC" w:rsidRDefault="00AC4FB3" w:rsidP="0034550E">
            <w:pPr>
              <w:jc w:val="left"/>
              <w:rPr>
                <w:rFonts w:asciiTheme="minorEastAsia" w:hAnsiTheme="minorEastAsia" w:cs="Times New Roman"/>
                <w:sz w:val="24"/>
                <w:szCs w:val="24"/>
              </w:rPr>
            </w:pPr>
            <w:r w:rsidRPr="00AC4FB3">
              <w:rPr>
                <w:rFonts w:asciiTheme="minorEastAsia" w:hAnsiTheme="minorEastAsia" w:cs="Times New Roman" w:hint="eastAsia"/>
                <w:sz w:val="24"/>
                <w:szCs w:val="24"/>
              </w:rPr>
              <w:t>教学进程安排合理，方法手段选择恰当</w:t>
            </w:r>
            <w:r>
              <w:rPr>
                <w:rFonts w:asciiTheme="minorEastAsia" w:hAnsiTheme="minorEastAsia" w:cs="Times New Roman" w:hint="eastAsia"/>
                <w:sz w:val="24"/>
                <w:szCs w:val="24"/>
              </w:rPr>
              <w:t>，</w:t>
            </w:r>
            <w:r w:rsidR="00175925">
              <w:rPr>
                <w:rFonts w:asciiTheme="minorEastAsia" w:hAnsiTheme="minorEastAsia" w:cs="Times New Roman" w:hint="eastAsia"/>
                <w:sz w:val="24"/>
                <w:szCs w:val="24"/>
              </w:rPr>
              <w:t>备课充分，精心设计教学各</w:t>
            </w:r>
            <w:r w:rsidRPr="00AC4FB3">
              <w:rPr>
                <w:rFonts w:asciiTheme="minorEastAsia" w:hAnsiTheme="minorEastAsia" w:cs="Times New Roman" w:hint="eastAsia"/>
                <w:sz w:val="24"/>
                <w:szCs w:val="24"/>
              </w:rPr>
              <w:t>环节，有结合“课程思政”的教学目标、教学内容和教学方法设计。</w:t>
            </w:r>
          </w:p>
        </w:tc>
        <w:tc>
          <w:tcPr>
            <w:tcW w:w="868" w:type="dxa"/>
            <w:vAlign w:val="center"/>
          </w:tcPr>
          <w:p w:rsidR="00DC36AC" w:rsidRDefault="00AC4FB3">
            <w:pPr>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850" w:type="dxa"/>
            <w:vAlign w:val="center"/>
          </w:tcPr>
          <w:p w:rsidR="00DC36AC" w:rsidRDefault="00DC36AC" w:rsidP="0060122F">
            <w:pPr>
              <w:jc w:val="center"/>
              <w:rPr>
                <w:rFonts w:asciiTheme="minorEastAsia" w:hAnsiTheme="minorEastAsia" w:cs="Times New Roman"/>
                <w:sz w:val="24"/>
                <w:szCs w:val="24"/>
              </w:rPr>
            </w:pPr>
          </w:p>
        </w:tc>
      </w:tr>
      <w:tr w:rsidR="001B0DF1" w:rsidTr="00305806">
        <w:trPr>
          <w:trHeight w:val="1129"/>
          <w:jc w:val="center"/>
        </w:trPr>
        <w:tc>
          <w:tcPr>
            <w:tcW w:w="1344" w:type="dxa"/>
            <w:vAlign w:val="center"/>
          </w:tcPr>
          <w:p w:rsidR="001B0DF1" w:rsidRDefault="001B0DF1" w:rsidP="001B0DF1">
            <w:pPr>
              <w:jc w:val="center"/>
              <w:rPr>
                <w:rFonts w:asciiTheme="minorEastAsia" w:hAnsiTheme="minorEastAsia" w:cs="Times New Roman"/>
                <w:b/>
                <w:sz w:val="24"/>
                <w:szCs w:val="24"/>
              </w:rPr>
            </w:pPr>
            <w:r>
              <w:rPr>
                <w:rFonts w:asciiTheme="minorEastAsia" w:hAnsiTheme="minorEastAsia" w:cs="Times New Roman" w:hint="eastAsia"/>
                <w:b/>
                <w:sz w:val="24"/>
                <w:szCs w:val="24"/>
              </w:rPr>
              <w:t>说课</w:t>
            </w:r>
          </w:p>
          <w:p w:rsidR="001B0DF1" w:rsidRDefault="001B0DF1" w:rsidP="001B0DF1">
            <w:pPr>
              <w:jc w:val="center"/>
              <w:rPr>
                <w:rFonts w:asciiTheme="minorEastAsia" w:hAnsiTheme="minorEastAsia" w:cs="Times New Roman"/>
                <w:b/>
                <w:sz w:val="24"/>
                <w:szCs w:val="24"/>
              </w:rPr>
            </w:pPr>
            <w:r>
              <w:rPr>
                <w:rFonts w:asciiTheme="minorEastAsia" w:hAnsiTheme="minorEastAsia" w:cs="Times New Roman" w:hint="eastAsia"/>
                <w:b/>
                <w:sz w:val="24"/>
                <w:szCs w:val="24"/>
              </w:rPr>
              <w:t>部分</w:t>
            </w:r>
          </w:p>
          <w:p w:rsidR="001B0DF1" w:rsidRDefault="001B0DF1"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（10）分</w:t>
            </w:r>
          </w:p>
        </w:tc>
        <w:tc>
          <w:tcPr>
            <w:tcW w:w="1457" w:type="dxa"/>
            <w:vAlign w:val="center"/>
          </w:tcPr>
          <w:p w:rsidR="001B0DF1" w:rsidRPr="008059A7" w:rsidRDefault="001B0DF1"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课程讲解</w:t>
            </w:r>
          </w:p>
        </w:tc>
        <w:tc>
          <w:tcPr>
            <w:tcW w:w="4962" w:type="dxa"/>
            <w:vAlign w:val="center"/>
          </w:tcPr>
          <w:p w:rsidR="003C47F8" w:rsidRDefault="001B0DF1" w:rsidP="003C47F8">
            <w:pPr>
              <w:spacing w:line="320" w:lineRule="exact"/>
              <w:ind w:left="218" w:hangingChars="91" w:hanging="218"/>
              <w:jc w:val="left"/>
              <w:rPr>
                <w:rFonts w:ascii="宋体" w:eastAsia="宋体" w:hAnsi="宋体" w:cs="宋体"/>
                <w:color w:val="000000"/>
                <w:kern w:val="0"/>
                <w:sz w:val="24"/>
                <w:szCs w:val="24"/>
              </w:rPr>
            </w:pPr>
            <w:r w:rsidRPr="001B0DF1">
              <w:rPr>
                <w:rFonts w:ascii="宋体" w:eastAsia="宋体" w:hAnsi="宋体" w:cs="宋体" w:hint="eastAsia"/>
                <w:color w:val="000000"/>
                <w:kern w:val="0"/>
                <w:sz w:val="24"/>
                <w:szCs w:val="24"/>
              </w:rPr>
              <w:t>对标教材，介绍本课程（本节课程）的基本内</w:t>
            </w:r>
          </w:p>
          <w:p w:rsidR="003C47F8" w:rsidRDefault="001B0DF1" w:rsidP="003C47F8">
            <w:pPr>
              <w:spacing w:line="320" w:lineRule="exact"/>
              <w:ind w:left="218" w:hangingChars="91" w:hanging="218"/>
              <w:jc w:val="left"/>
              <w:rPr>
                <w:rFonts w:ascii="宋体" w:eastAsia="宋体" w:hAnsi="宋体" w:cs="宋体"/>
                <w:color w:val="000000"/>
                <w:kern w:val="0"/>
                <w:sz w:val="24"/>
                <w:szCs w:val="24"/>
              </w:rPr>
            </w:pPr>
            <w:r w:rsidRPr="001B0DF1">
              <w:rPr>
                <w:rFonts w:ascii="宋体" w:eastAsia="宋体" w:hAnsi="宋体" w:cs="宋体" w:hint="eastAsia"/>
                <w:color w:val="000000"/>
                <w:kern w:val="0"/>
                <w:sz w:val="24"/>
                <w:szCs w:val="24"/>
              </w:rPr>
              <w:t>容以及对人才培养目标的支撑度。分析和把握</w:t>
            </w:r>
          </w:p>
          <w:p w:rsidR="001B0DF1" w:rsidRPr="001B0DF1" w:rsidRDefault="001B0DF1" w:rsidP="003C47F8">
            <w:pPr>
              <w:spacing w:line="320" w:lineRule="exact"/>
              <w:ind w:left="218" w:hangingChars="91" w:hanging="218"/>
              <w:jc w:val="left"/>
              <w:rPr>
                <w:rFonts w:ascii="宋体" w:eastAsia="宋体" w:hAnsi="宋体" w:cs="宋体"/>
                <w:color w:val="000000"/>
                <w:kern w:val="0"/>
                <w:sz w:val="24"/>
                <w:szCs w:val="24"/>
              </w:rPr>
            </w:pPr>
            <w:r w:rsidRPr="001B0DF1">
              <w:rPr>
                <w:rFonts w:ascii="宋体" w:eastAsia="宋体" w:hAnsi="宋体" w:cs="宋体" w:hint="eastAsia"/>
                <w:color w:val="000000"/>
                <w:kern w:val="0"/>
                <w:sz w:val="24"/>
                <w:szCs w:val="24"/>
              </w:rPr>
              <w:t>难点、重点，坚持知识传授与价值引领相结合。</w:t>
            </w:r>
          </w:p>
        </w:tc>
        <w:tc>
          <w:tcPr>
            <w:tcW w:w="868" w:type="dxa"/>
            <w:vAlign w:val="center"/>
          </w:tcPr>
          <w:p w:rsidR="001B0DF1" w:rsidRDefault="001B0DF1">
            <w:pPr>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850" w:type="dxa"/>
            <w:vAlign w:val="center"/>
          </w:tcPr>
          <w:p w:rsidR="001B0DF1" w:rsidRDefault="001B0DF1" w:rsidP="0060122F">
            <w:pPr>
              <w:jc w:val="center"/>
              <w:rPr>
                <w:rFonts w:asciiTheme="minorEastAsia" w:hAnsiTheme="minorEastAsia" w:cs="Times New Roman"/>
                <w:sz w:val="24"/>
                <w:szCs w:val="24"/>
              </w:rPr>
            </w:pPr>
          </w:p>
        </w:tc>
      </w:tr>
      <w:tr w:rsidR="00AC4FB3" w:rsidTr="00305806">
        <w:trPr>
          <w:trHeight w:val="701"/>
          <w:jc w:val="center"/>
        </w:trPr>
        <w:tc>
          <w:tcPr>
            <w:tcW w:w="1344" w:type="dxa"/>
            <w:vMerge w:val="restart"/>
            <w:vAlign w:val="center"/>
          </w:tcPr>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课</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堂</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教</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学</w:t>
            </w:r>
          </w:p>
          <w:p w:rsidR="001B0DF1" w:rsidRDefault="001B0DF1"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部</w:t>
            </w:r>
          </w:p>
          <w:p w:rsidR="001B0DF1" w:rsidRDefault="001B0DF1"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w:t>
            </w:r>
            <w:r w:rsidR="001B0DF1">
              <w:rPr>
                <w:rFonts w:asciiTheme="minorEastAsia" w:hAnsiTheme="minorEastAsia" w:cs="Times New Roman" w:hint="eastAsia"/>
                <w:b/>
                <w:sz w:val="24"/>
                <w:szCs w:val="24"/>
              </w:rPr>
              <w:t>30</w:t>
            </w:r>
            <w:r>
              <w:rPr>
                <w:rFonts w:asciiTheme="minorEastAsia" w:hAnsiTheme="minorEastAsia" w:cs="Times New Roman" w:hint="eastAsia"/>
                <w:b/>
                <w:sz w:val="24"/>
                <w:szCs w:val="24"/>
              </w:rPr>
              <w:t>）</w:t>
            </w:r>
          </w:p>
          <w:p w:rsidR="00AC4FB3" w:rsidRDefault="00AC4FB3" w:rsidP="00AC4FB3">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tc>
        <w:tc>
          <w:tcPr>
            <w:tcW w:w="1457" w:type="dxa"/>
            <w:vAlign w:val="center"/>
          </w:tcPr>
          <w:p w:rsidR="00AC4FB3" w:rsidRDefault="008059A7" w:rsidP="00AC4FB3">
            <w:pPr>
              <w:jc w:val="center"/>
              <w:rPr>
                <w:rFonts w:asciiTheme="minorEastAsia" w:hAnsiTheme="minorEastAsia" w:cs="Times New Roman"/>
                <w:b/>
                <w:sz w:val="24"/>
                <w:szCs w:val="24"/>
              </w:rPr>
            </w:pPr>
            <w:r w:rsidRPr="008059A7">
              <w:rPr>
                <w:rFonts w:asciiTheme="minorEastAsia" w:hAnsiTheme="minorEastAsia" w:cs="Times New Roman" w:hint="eastAsia"/>
                <w:b/>
                <w:sz w:val="24"/>
                <w:szCs w:val="24"/>
              </w:rPr>
              <w:t>教学组织</w:t>
            </w:r>
          </w:p>
        </w:tc>
        <w:tc>
          <w:tcPr>
            <w:tcW w:w="4962" w:type="dxa"/>
            <w:vAlign w:val="center"/>
          </w:tcPr>
          <w:p w:rsidR="00AC4FB3" w:rsidRDefault="008059A7" w:rsidP="0034550E">
            <w:pPr>
              <w:jc w:val="left"/>
              <w:rPr>
                <w:rFonts w:asciiTheme="minorEastAsia" w:hAnsiTheme="minorEastAsia" w:cs="Times New Roman"/>
                <w:sz w:val="24"/>
                <w:szCs w:val="24"/>
              </w:rPr>
            </w:pPr>
            <w:r w:rsidRPr="008059A7">
              <w:rPr>
                <w:rFonts w:asciiTheme="minorEastAsia" w:hAnsiTheme="minorEastAsia" w:cs="Times New Roman" w:hint="eastAsia"/>
                <w:sz w:val="24"/>
                <w:szCs w:val="24"/>
              </w:rPr>
              <w:t>教学过程安排合理，方法运用灵活、恰当，教学设计方案体现完整</w:t>
            </w:r>
            <w:r w:rsidR="001B0DF1">
              <w:rPr>
                <w:rFonts w:asciiTheme="minorEastAsia" w:hAnsiTheme="minorEastAsia" w:cs="Times New Roman" w:hint="eastAsia"/>
                <w:sz w:val="24"/>
                <w:szCs w:val="24"/>
              </w:rPr>
              <w:t>。</w:t>
            </w:r>
          </w:p>
        </w:tc>
        <w:tc>
          <w:tcPr>
            <w:tcW w:w="868" w:type="dxa"/>
            <w:vAlign w:val="center"/>
          </w:tcPr>
          <w:p w:rsidR="00AC4FB3" w:rsidRDefault="001B0DF1">
            <w:pPr>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850" w:type="dxa"/>
            <w:vAlign w:val="center"/>
          </w:tcPr>
          <w:p w:rsidR="00AC4FB3" w:rsidRDefault="00AC4FB3" w:rsidP="0060122F">
            <w:pPr>
              <w:jc w:val="center"/>
              <w:rPr>
                <w:rFonts w:asciiTheme="minorEastAsia" w:hAnsiTheme="minorEastAsia" w:cs="Times New Roman"/>
                <w:sz w:val="24"/>
                <w:szCs w:val="24"/>
              </w:rPr>
            </w:pPr>
          </w:p>
        </w:tc>
      </w:tr>
      <w:tr w:rsidR="00AC4FB3" w:rsidTr="00305806">
        <w:trPr>
          <w:trHeight w:val="869"/>
          <w:jc w:val="center"/>
        </w:trPr>
        <w:tc>
          <w:tcPr>
            <w:tcW w:w="1344" w:type="dxa"/>
            <w:vMerge/>
          </w:tcPr>
          <w:p w:rsidR="00AC4FB3" w:rsidRDefault="00AC4FB3">
            <w:pPr>
              <w:jc w:val="center"/>
              <w:rPr>
                <w:rFonts w:asciiTheme="minorEastAsia" w:hAnsiTheme="minorEastAsia" w:cs="Times New Roman"/>
                <w:b/>
                <w:sz w:val="24"/>
                <w:szCs w:val="24"/>
              </w:rPr>
            </w:pPr>
          </w:p>
        </w:tc>
        <w:tc>
          <w:tcPr>
            <w:tcW w:w="1457" w:type="dxa"/>
            <w:vAlign w:val="center"/>
          </w:tcPr>
          <w:p w:rsidR="00AC4FB3" w:rsidRDefault="008059A7">
            <w:pPr>
              <w:jc w:val="center"/>
              <w:rPr>
                <w:rFonts w:asciiTheme="minorEastAsia" w:hAnsiTheme="minorEastAsia" w:cs="Times New Roman"/>
                <w:b/>
                <w:sz w:val="24"/>
                <w:szCs w:val="24"/>
              </w:rPr>
            </w:pPr>
            <w:r>
              <w:rPr>
                <w:rFonts w:asciiTheme="minorEastAsia" w:hAnsiTheme="minorEastAsia" w:cs="Times New Roman" w:hint="eastAsia"/>
                <w:b/>
                <w:sz w:val="24"/>
                <w:szCs w:val="24"/>
              </w:rPr>
              <w:t>教学效果</w:t>
            </w:r>
          </w:p>
        </w:tc>
        <w:tc>
          <w:tcPr>
            <w:tcW w:w="4962" w:type="dxa"/>
            <w:vAlign w:val="center"/>
          </w:tcPr>
          <w:p w:rsidR="00AC4FB3" w:rsidRDefault="00AC4FB3" w:rsidP="0034550E">
            <w:pPr>
              <w:jc w:val="left"/>
              <w:rPr>
                <w:rFonts w:asciiTheme="minorEastAsia" w:hAnsiTheme="minorEastAsia" w:cs="Times New Roman"/>
                <w:sz w:val="24"/>
                <w:szCs w:val="24"/>
              </w:rPr>
            </w:pPr>
            <w:r>
              <w:rPr>
                <w:rFonts w:asciiTheme="minorEastAsia" w:hAnsiTheme="minorEastAsia" w:cs="Times New Roman" w:hint="eastAsia"/>
                <w:sz w:val="24"/>
                <w:szCs w:val="24"/>
              </w:rPr>
              <w:t>教学内容和教学过程设计注重教学互动性，突出学生主体地位，能充分调动学生学习积极性和</w:t>
            </w:r>
            <w:bookmarkStart w:id="0" w:name="_GoBack"/>
            <w:bookmarkEnd w:id="0"/>
            <w:r>
              <w:rPr>
                <w:rFonts w:asciiTheme="minorEastAsia" w:hAnsiTheme="minorEastAsia" w:cs="Times New Roman" w:hint="eastAsia"/>
                <w:sz w:val="24"/>
                <w:szCs w:val="24"/>
              </w:rPr>
              <w:t>主动性。</w:t>
            </w:r>
          </w:p>
        </w:tc>
        <w:tc>
          <w:tcPr>
            <w:tcW w:w="868" w:type="dxa"/>
            <w:vAlign w:val="center"/>
          </w:tcPr>
          <w:p w:rsidR="00AC4FB3" w:rsidRDefault="00DE3584">
            <w:pPr>
              <w:jc w:val="center"/>
              <w:rPr>
                <w:rFonts w:asciiTheme="minorEastAsia" w:hAnsiTheme="minorEastAsia" w:cs="Times New Roman"/>
                <w:sz w:val="24"/>
                <w:szCs w:val="24"/>
              </w:rPr>
            </w:pPr>
            <w:r>
              <w:rPr>
                <w:rFonts w:asciiTheme="minorEastAsia" w:hAnsiTheme="minorEastAsia" w:cs="Times New Roman" w:hint="eastAsia"/>
                <w:sz w:val="24"/>
                <w:szCs w:val="24"/>
              </w:rPr>
              <w:t>9</w:t>
            </w:r>
          </w:p>
        </w:tc>
        <w:tc>
          <w:tcPr>
            <w:tcW w:w="850" w:type="dxa"/>
            <w:vAlign w:val="center"/>
          </w:tcPr>
          <w:p w:rsidR="00AC4FB3" w:rsidRDefault="00AC4FB3" w:rsidP="0060122F">
            <w:pPr>
              <w:jc w:val="center"/>
              <w:rPr>
                <w:rFonts w:asciiTheme="minorEastAsia" w:hAnsiTheme="minorEastAsia" w:cs="Times New Roman"/>
                <w:sz w:val="24"/>
                <w:szCs w:val="24"/>
              </w:rPr>
            </w:pPr>
          </w:p>
        </w:tc>
      </w:tr>
      <w:tr w:rsidR="00AC4FB3" w:rsidTr="00305806">
        <w:trPr>
          <w:trHeight w:val="956"/>
          <w:jc w:val="center"/>
        </w:trPr>
        <w:tc>
          <w:tcPr>
            <w:tcW w:w="1344" w:type="dxa"/>
            <w:vMerge/>
          </w:tcPr>
          <w:p w:rsidR="00AC4FB3" w:rsidRDefault="00AC4FB3">
            <w:pPr>
              <w:jc w:val="center"/>
              <w:rPr>
                <w:rFonts w:asciiTheme="minorEastAsia" w:hAnsiTheme="minorEastAsia" w:cs="Times New Roman"/>
                <w:b/>
                <w:sz w:val="24"/>
                <w:szCs w:val="24"/>
              </w:rPr>
            </w:pPr>
          </w:p>
        </w:tc>
        <w:tc>
          <w:tcPr>
            <w:tcW w:w="1457" w:type="dxa"/>
            <w:vAlign w:val="center"/>
          </w:tcPr>
          <w:p w:rsidR="00AC4FB3" w:rsidRPr="008059A7" w:rsidRDefault="00AC4FB3" w:rsidP="008059A7">
            <w:pPr>
              <w:jc w:val="center"/>
              <w:rPr>
                <w:rFonts w:ascii="Times New Roman" w:hAnsi="Times New Roman" w:cs="Times New Roman"/>
                <w:b/>
                <w:sz w:val="24"/>
                <w:szCs w:val="24"/>
              </w:rPr>
            </w:pPr>
            <w:r w:rsidRPr="00984428">
              <w:rPr>
                <w:rFonts w:ascii="Times New Roman" w:hAnsi="Times New Roman" w:cs="Times New Roman"/>
                <w:b/>
                <w:sz w:val="24"/>
                <w:szCs w:val="24"/>
              </w:rPr>
              <w:t>教学</w:t>
            </w:r>
            <w:r w:rsidR="008059A7">
              <w:rPr>
                <w:rFonts w:ascii="Times New Roman" w:hAnsi="Times New Roman" w:cs="Times New Roman" w:hint="eastAsia"/>
                <w:b/>
                <w:sz w:val="24"/>
                <w:szCs w:val="24"/>
              </w:rPr>
              <w:t>手段</w:t>
            </w:r>
          </w:p>
        </w:tc>
        <w:tc>
          <w:tcPr>
            <w:tcW w:w="4962" w:type="dxa"/>
            <w:vAlign w:val="center"/>
          </w:tcPr>
          <w:p w:rsidR="00AC4FB3" w:rsidRDefault="00AC4FB3" w:rsidP="0034550E">
            <w:pPr>
              <w:jc w:val="left"/>
              <w:rPr>
                <w:rFonts w:asciiTheme="minorEastAsia" w:hAnsiTheme="minorEastAsia" w:cs="Times New Roman"/>
                <w:sz w:val="24"/>
                <w:szCs w:val="24"/>
              </w:rPr>
            </w:pPr>
            <w:r>
              <w:rPr>
                <w:rFonts w:asciiTheme="minorEastAsia" w:hAnsiTheme="minorEastAsia" w:cs="Times New Roman" w:hint="eastAsia"/>
                <w:sz w:val="24"/>
                <w:szCs w:val="24"/>
              </w:rPr>
              <w:t>教学内容设计能够整合运用现代信息技术手段和各种媒体资源把思政教育有机融合到教学全过程。</w:t>
            </w:r>
          </w:p>
        </w:tc>
        <w:tc>
          <w:tcPr>
            <w:tcW w:w="868" w:type="dxa"/>
            <w:vAlign w:val="center"/>
          </w:tcPr>
          <w:p w:rsidR="00AC4FB3" w:rsidRDefault="00DE3584">
            <w:pPr>
              <w:jc w:val="center"/>
              <w:rPr>
                <w:rFonts w:asciiTheme="minorEastAsia" w:hAnsiTheme="minorEastAsia" w:cs="Times New Roman"/>
                <w:sz w:val="24"/>
                <w:szCs w:val="24"/>
              </w:rPr>
            </w:pPr>
            <w:r>
              <w:rPr>
                <w:rFonts w:asciiTheme="minorEastAsia" w:hAnsiTheme="minorEastAsia" w:cs="Times New Roman" w:hint="eastAsia"/>
                <w:sz w:val="24"/>
                <w:szCs w:val="24"/>
              </w:rPr>
              <w:t>8</w:t>
            </w:r>
          </w:p>
        </w:tc>
        <w:tc>
          <w:tcPr>
            <w:tcW w:w="850" w:type="dxa"/>
            <w:vAlign w:val="center"/>
          </w:tcPr>
          <w:p w:rsidR="00AC4FB3" w:rsidRDefault="00AC4FB3" w:rsidP="0060122F">
            <w:pPr>
              <w:jc w:val="center"/>
              <w:rPr>
                <w:rFonts w:asciiTheme="minorEastAsia" w:hAnsiTheme="minorEastAsia" w:cs="Times New Roman"/>
                <w:sz w:val="24"/>
                <w:szCs w:val="24"/>
              </w:rPr>
            </w:pPr>
          </w:p>
        </w:tc>
      </w:tr>
      <w:tr w:rsidR="00AC4FB3" w:rsidTr="00305806">
        <w:trPr>
          <w:trHeight w:val="998"/>
          <w:jc w:val="center"/>
        </w:trPr>
        <w:tc>
          <w:tcPr>
            <w:tcW w:w="1344" w:type="dxa"/>
            <w:vMerge/>
          </w:tcPr>
          <w:p w:rsidR="00AC4FB3" w:rsidRDefault="00AC4FB3">
            <w:pPr>
              <w:jc w:val="center"/>
              <w:rPr>
                <w:rFonts w:asciiTheme="minorEastAsia" w:hAnsiTheme="minorEastAsia" w:cs="Times New Roman"/>
                <w:b/>
                <w:sz w:val="24"/>
                <w:szCs w:val="24"/>
              </w:rPr>
            </w:pPr>
          </w:p>
        </w:tc>
        <w:tc>
          <w:tcPr>
            <w:tcW w:w="1457" w:type="dxa"/>
            <w:vAlign w:val="center"/>
          </w:tcPr>
          <w:p w:rsidR="00AC4FB3" w:rsidRDefault="008059A7">
            <w:pPr>
              <w:jc w:val="center"/>
              <w:rPr>
                <w:rFonts w:asciiTheme="minorEastAsia" w:hAnsiTheme="minorEastAsia" w:cs="Times New Roman"/>
                <w:b/>
                <w:sz w:val="24"/>
                <w:szCs w:val="24"/>
              </w:rPr>
            </w:pPr>
            <w:r w:rsidRPr="008059A7">
              <w:rPr>
                <w:rFonts w:asciiTheme="minorEastAsia" w:hAnsiTheme="minorEastAsia" w:cs="Times New Roman" w:hint="eastAsia"/>
                <w:b/>
                <w:sz w:val="24"/>
                <w:szCs w:val="24"/>
              </w:rPr>
              <w:t>语言教态</w:t>
            </w:r>
          </w:p>
        </w:tc>
        <w:tc>
          <w:tcPr>
            <w:tcW w:w="4962" w:type="dxa"/>
            <w:vAlign w:val="center"/>
          </w:tcPr>
          <w:p w:rsidR="00AC4FB3" w:rsidRDefault="008059A7" w:rsidP="0034550E">
            <w:pPr>
              <w:jc w:val="left"/>
              <w:rPr>
                <w:rFonts w:asciiTheme="minorEastAsia" w:hAnsiTheme="minorEastAsia" w:cs="Times New Roman"/>
                <w:sz w:val="24"/>
                <w:szCs w:val="24"/>
              </w:rPr>
            </w:pPr>
            <w:r w:rsidRPr="008059A7">
              <w:rPr>
                <w:rFonts w:asciiTheme="minorEastAsia" w:hAnsiTheme="minorEastAsia" w:cs="Times New Roman" w:hint="eastAsia"/>
                <w:sz w:val="24"/>
                <w:szCs w:val="24"/>
              </w:rPr>
              <w:t>普通话讲课，语言清晰、流畅、准确、生动，语速节奏恰当</w:t>
            </w:r>
            <w:r>
              <w:rPr>
                <w:rFonts w:asciiTheme="minorEastAsia" w:hAnsiTheme="minorEastAsia" w:cs="Times New Roman" w:hint="eastAsia"/>
                <w:sz w:val="24"/>
                <w:szCs w:val="24"/>
              </w:rPr>
              <w:t>。</w:t>
            </w:r>
            <w:r w:rsidRPr="008059A7">
              <w:rPr>
                <w:rFonts w:asciiTheme="minorEastAsia" w:hAnsiTheme="minorEastAsia" w:cs="Times New Roman" w:hint="eastAsia"/>
                <w:sz w:val="24"/>
                <w:szCs w:val="24"/>
              </w:rPr>
              <w:t>肢体语言运用合理、恰当， 教态仪表自然得体，精神饱满，亲和力强</w:t>
            </w:r>
            <w:r w:rsidR="001B0DF1">
              <w:rPr>
                <w:rFonts w:asciiTheme="minorEastAsia" w:hAnsiTheme="minorEastAsia" w:cs="Times New Roman" w:hint="eastAsia"/>
                <w:sz w:val="24"/>
                <w:szCs w:val="24"/>
              </w:rPr>
              <w:t>。</w:t>
            </w:r>
          </w:p>
        </w:tc>
        <w:tc>
          <w:tcPr>
            <w:tcW w:w="868" w:type="dxa"/>
            <w:vAlign w:val="center"/>
          </w:tcPr>
          <w:p w:rsidR="00AC4FB3" w:rsidRDefault="001B0DF1">
            <w:pPr>
              <w:jc w:val="center"/>
              <w:rPr>
                <w:rFonts w:asciiTheme="minorEastAsia" w:hAnsiTheme="minorEastAsia" w:cs="Times New Roman"/>
                <w:sz w:val="24"/>
                <w:szCs w:val="24"/>
              </w:rPr>
            </w:pPr>
            <w:r>
              <w:rPr>
                <w:rFonts w:asciiTheme="minorEastAsia" w:hAnsiTheme="minorEastAsia" w:cs="Times New Roman" w:hint="eastAsia"/>
                <w:sz w:val="24"/>
                <w:szCs w:val="24"/>
              </w:rPr>
              <w:t>5</w:t>
            </w:r>
          </w:p>
        </w:tc>
        <w:tc>
          <w:tcPr>
            <w:tcW w:w="850" w:type="dxa"/>
            <w:vAlign w:val="center"/>
          </w:tcPr>
          <w:p w:rsidR="00AC4FB3" w:rsidRDefault="00AC4FB3" w:rsidP="0060122F">
            <w:pPr>
              <w:jc w:val="center"/>
              <w:rPr>
                <w:rFonts w:asciiTheme="minorEastAsia" w:hAnsiTheme="minorEastAsia" w:cs="Times New Roman"/>
                <w:sz w:val="24"/>
                <w:szCs w:val="24"/>
              </w:rPr>
            </w:pPr>
          </w:p>
        </w:tc>
      </w:tr>
      <w:tr w:rsidR="003C47F8" w:rsidTr="00305806">
        <w:trPr>
          <w:trHeight w:val="940"/>
          <w:jc w:val="center"/>
        </w:trPr>
        <w:tc>
          <w:tcPr>
            <w:tcW w:w="1344" w:type="dxa"/>
            <w:vMerge w:val="restart"/>
            <w:vAlign w:val="center"/>
          </w:tcPr>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思</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政</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设</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计</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部</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p w:rsidR="00271A54"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（40）</w:t>
            </w:r>
          </w:p>
          <w:p w:rsidR="003C47F8" w:rsidRDefault="003C47F8" w:rsidP="00DE3584">
            <w:pPr>
              <w:jc w:val="center"/>
              <w:rPr>
                <w:rFonts w:asciiTheme="minorEastAsia" w:hAnsiTheme="minorEastAsia" w:cs="Times New Roman"/>
                <w:b/>
                <w:sz w:val="24"/>
                <w:szCs w:val="24"/>
              </w:rPr>
            </w:pPr>
            <w:r>
              <w:rPr>
                <w:rFonts w:asciiTheme="minorEastAsia" w:hAnsiTheme="minorEastAsia" w:cs="Times New Roman" w:hint="eastAsia"/>
                <w:b/>
                <w:sz w:val="24"/>
                <w:szCs w:val="24"/>
              </w:rPr>
              <w:t>分</w:t>
            </w:r>
          </w:p>
        </w:tc>
        <w:tc>
          <w:tcPr>
            <w:tcW w:w="1457" w:type="dxa"/>
            <w:vMerge w:val="restart"/>
            <w:vAlign w:val="center"/>
          </w:tcPr>
          <w:p w:rsidR="003C47F8" w:rsidRDefault="003C47F8" w:rsidP="007131C2">
            <w:pPr>
              <w:jc w:val="center"/>
              <w:rPr>
                <w:rFonts w:asciiTheme="minorEastAsia" w:hAnsiTheme="minorEastAsia" w:cs="Times New Roman"/>
                <w:b/>
                <w:sz w:val="24"/>
                <w:szCs w:val="24"/>
              </w:rPr>
            </w:pPr>
            <w:r>
              <w:rPr>
                <w:rFonts w:asciiTheme="minorEastAsia" w:hAnsiTheme="minorEastAsia" w:cs="Times New Roman" w:hint="eastAsia"/>
                <w:b/>
                <w:sz w:val="24"/>
                <w:szCs w:val="24"/>
              </w:rPr>
              <w:t>思政融入</w:t>
            </w:r>
          </w:p>
        </w:tc>
        <w:tc>
          <w:tcPr>
            <w:tcW w:w="4962" w:type="dxa"/>
            <w:vAlign w:val="center"/>
          </w:tcPr>
          <w:p w:rsidR="003C47F8" w:rsidRPr="008059A7" w:rsidRDefault="003C47F8" w:rsidP="0034550E">
            <w:pPr>
              <w:jc w:val="left"/>
              <w:rPr>
                <w:rFonts w:asciiTheme="minorEastAsia" w:hAnsiTheme="minorEastAsia" w:cs="Times New Roman"/>
                <w:sz w:val="24"/>
                <w:szCs w:val="24"/>
              </w:rPr>
            </w:pPr>
            <w:r w:rsidRPr="00DE3584">
              <w:rPr>
                <w:rFonts w:ascii="宋体" w:eastAsia="宋体" w:hAnsi="宋体" w:cs="宋体" w:hint="eastAsia"/>
                <w:color w:val="000000"/>
                <w:kern w:val="0"/>
                <w:sz w:val="24"/>
                <w:szCs w:val="24"/>
              </w:rPr>
              <w:t>深入挖掘课程的思政元素，取材于政治认同、家国情怀、文化素养、宪法法治意识、道德修养、职业素养等内容。</w:t>
            </w:r>
          </w:p>
        </w:tc>
        <w:tc>
          <w:tcPr>
            <w:tcW w:w="868" w:type="dxa"/>
            <w:vAlign w:val="center"/>
          </w:tcPr>
          <w:p w:rsidR="003C47F8" w:rsidRDefault="003C47F8">
            <w:pPr>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850" w:type="dxa"/>
            <w:vAlign w:val="center"/>
          </w:tcPr>
          <w:p w:rsidR="003C47F8" w:rsidRDefault="003C47F8" w:rsidP="0060122F">
            <w:pPr>
              <w:jc w:val="center"/>
              <w:rPr>
                <w:rFonts w:asciiTheme="minorEastAsia" w:hAnsiTheme="minorEastAsia" w:cs="Times New Roman"/>
                <w:sz w:val="24"/>
                <w:szCs w:val="24"/>
              </w:rPr>
            </w:pPr>
          </w:p>
        </w:tc>
      </w:tr>
      <w:tr w:rsidR="003C47F8" w:rsidTr="00305806">
        <w:trPr>
          <w:trHeight w:val="940"/>
          <w:jc w:val="center"/>
        </w:trPr>
        <w:tc>
          <w:tcPr>
            <w:tcW w:w="1344" w:type="dxa"/>
            <w:vMerge/>
          </w:tcPr>
          <w:p w:rsidR="003C47F8" w:rsidRDefault="003C47F8" w:rsidP="00DE3584">
            <w:pPr>
              <w:jc w:val="center"/>
              <w:rPr>
                <w:rFonts w:asciiTheme="minorEastAsia" w:hAnsiTheme="minorEastAsia" w:cs="Times New Roman"/>
                <w:b/>
                <w:sz w:val="24"/>
                <w:szCs w:val="24"/>
              </w:rPr>
            </w:pPr>
          </w:p>
        </w:tc>
        <w:tc>
          <w:tcPr>
            <w:tcW w:w="1457" w:type="dxa"/>
            <w:vMerge/>
            <w:vAlign w:val="center"/>
          </w:tcPr>
          <w:p w:rsidR="003C47F8" w:rsidRDefault="003C47F8">
            <w:pPr>
              <w:jc w:val="center"/>
              <w:rPr>
                <w:rFonts w:asciiTheme="minorEastAsia" w:hAnsiTheme="minorEastAsia" w:cs="Times New Roman"/>
                <w:b/>
                <w:sz w:val="24"/>
                <w:szCs w:val="24"/>
              </w:rPr>
            </w:pPr>
          </w:p>
        </w:tc>
        <w:tc>
          <w:tcPr>
            <w:tcW w:w="4962" w:type="dxa"/>
            <w:vAlign w:val="center"/>
          </w:tcPr>
          <w:p w:rsidR="003C47F8" w:rsidRDefault="003C47F8" w:rsidP="0034550E">
            <w:pPr>
              <w:jc w:val="left"/>
              <w:rPr>
                <w:rFonts w:asciiTheme="minorEastAsia" w:hAnsiTheme="minorEastAsia" w:cs="Times New Roman"/>
                <w:sz w:val="24"/>
                <w:szCs w:val="24"/>
              </w:rPr>
            </w:pPr>
            <w:r w:rsidRPr="008059A7">
              <w:rPr>
                <w:rFonts w:asciiTheme="minorEastAsia" w:hAnsiTheme="minorEastAsia" w:cs="Times New Roman" w:hint="eastAsia"/>
                <w:sz w:val="24"/>
                <w:szCs w:val="24"/>
              </w:rPr>
              <w:t>能将思想政治教育和专业知识传授融合，课程纳入引导学生树立正确世界观、人生观、价值观等内容。</w:t>
            </w:r>
          </w:p>
        </w:tc>
        <w:tc>
          <w:tcPr>
            <w:tcW w:w="868" w:type="dxa"/>
            <w:vAlign w:val="center"/>
          </w:tcPr>
          <w:p w:rsidR="003C47F8" w:rsidRDefault="003C47F8">
            <w:pPr>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850" w:type="dxa"/>
            <w:vAlign w:val="center"/>
          </w:tcPr>
          <w:p w:rsidR="003C47F8" w:rsidRDefault="003C47F8" w:rsidP="0060122F">
            <w:pPr>
              <w:jc w:val="center"/>
              <w:rPr>
                <w:rFonts w:asciiTheme="minorEastAsia" w:hAnsiTheme="minorEastAsia" w:cs="Times New Roman"/>
                <w:sz w:val="24"/>
                <w:szCs w:val="24"/>
              </w:rPr>
            </w:pPr>
          </w:p>
        </w:tc>
      </w:tr>
      <w:tr w:rsidR="003C47F8" w:rsidTr="00305806">
        <w:trPr>
          <w:trHeight w:val="398"/>
          <w:jc w:val="center"/>
        </w:trPr>
        <w:tc>
          <w:tcPr>
            <w:tcW w:w="1344" w:type="dxa"/>
            <w:vMerge/>
          </w:tcPr>
          <w:p w:rsidR="003C47F8" w:rsidRDefault="003C47F8">
            <w:pPr>
              <w:jc w:val="center"/>
              <w:rPr>
                <w:rFonts w:asciiTheme="minorEastAsia" w:hAnsiTheme="minorEastAsia" w:cs="Times New Roman"/>
                <w:b/>
                <w:sz w:val="24"/>
                <w:szCs w:val="24"/>
              </w:rPr>
            </w:pPr>
          </w:p>
        </w:tc>
        <w:tc>
          <w:tcPr>
            <w:tcW w:w="1457" w:type="dxa"/>
            <w:vMerge w:val="restart"/>
            <w:vAlign w:val="center"/>
          </w:tcPr>
          <w:p w:rsidR="003C47F8" w:rsidRDefault="003C47F8" w:rsidP="008059A7">
            <w:pPr>
              <w:jc w:val="center"/>
              <w:rPr>
                <w:rFonts w:asciiTheme="minorEastAsia" w:hAnsiTheme="minorEastAsia" w:cs="Times New Roman"/>
                <w:b/>
                <w:sz w:val="24"/>
                <w:szCs w:val="24"/>
              </w:rPr>
            </w:pPr>
            <w:r w:rsidRPr="008059A7">
              <w:rPr>
                <w:rFonts w:asciiTheme="minorEastAsia" w:hAnsiTheme="minorEastAsia" w:cs="Times New Roman" w:hint="eastAsia"/>
                <w:b/>
                <w:sz w:val="24"/>
                <w:szCs w:val="24"/>
              </w:rPr>
              <w:t>教学效果</w:t>
            </w:r>
          </w:p>
        </w:tc>
        <w:tc>
          <w:tcPr>
            <w:tcW w:w="4962" w:type="dxa"/>
            <w:vAlign w:val="center"/>
          </w:tcPr>
          <w:p w:rsidR="003C47F8" w:rsidRPr="00984428" w:rsidRDefault="003C47F8" w:rsidP="0034550E">
            <w:pPr>
              <w:jc w:val="left"/>
              <w:rPr>
                <w:rFonts w:ascii="Times New Roman" w:hAnsi="Times New Roman" w:cs="Times New Roman"/>
                <w:sz w:val="24"/>
                <w:szCs w:val="24"/>
              </w:rPr>
            </w:pPr>
            <w:r w:rsidRPr="008059A7">
              <w:rPr>
                <w:rFonts w:ascii="Times New Roman" w:hAnsi="Times New Roman" w:cs="Times New Roman" w:hint="eastAsia"/>
                <w:sz w:val="24"/>
                <w:szCs w:val="24"/>
              </w:rPr>
              <w:t>注重思想政治教育和价值引领，有效达成教学目标，效果明显</w:t>
            </w:r>
            <w:r>
              <w:rPr>
                <w:rFonts w:ascii="Times New Roman" w:hAnsi="Times New Roman" w:cs="Times New Roman" w:hint="eastAsia"/>
                <w:sz w:val="24"/>
                <w:szCs w:val="24"/>
              </w:rPr>
              <w:t>，</w:t>
            </w:r>
            <w:r w:rsidRPr="000C14EF">
              <w:rPr>
                <w:rFonts w:ascii="Times New Roman" w:hAnsi="Times New Roman" w:cs="Times New Roman" w:hint="eastAsia"/>
                <w:sz w:val="24"/>
                <w:szCs w:val="24"/>
              </w:rPr>
              <w:t>具有较强的示范性。</w:t>
            </w:r>
          </w:p>
        </w:tc>
        <w:tc>
          <w:tcPr>
            <w:tcW w:w="868" w:type="dxa"/>
            <w:vAlign w:val="center"/>
          </w:tcPr>
          <w:p w:rsidR="003C47F8" w:rsidRDefault="003C47F8">
            <w:pPr>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850" w:type="dxa"/>
            <w:vAlign w:val="center"/>
          </w:tcPr>
          <w:p w:rsidR="003C47F8" w:rsidRDefault="003C47F8" w:rsidP="0060122F">
            <w:pPr>
              <w:jc w:val="center"/>
              <w:rPr>
                <w:rFonts w:asciiTheme="minorEastAsia" w:hAnsiTheme="minorEastAsia" w:cs="Times New Roman"/>
                <w:sz w:val="24"/>
                <w:szCs w:val="24"/>
              </w:rPr>
            </w:pPr>
          </w:p>
        </w:tc>
      </w:tr>
      <w:tr w:rsidR="003C47F8" w:rsidTr="00305806">
        <w:trPr>
          <w:trHeight w:val="776"/>
          <w:jc w:val="center"/>
        </w:trPr>
        <w:tc>
          <w:tcPr>
            <w:tcW w:w="1344" w:type="dxa"/>
            <w:vMerge/>
          </w:tcPr>
          <w:p w:rsidR="003C47F8" w:rsidRDefault="003C47F8">
            <w:pPr>
              <w:jc w:val="center"/>
              <w:rPr>
                <w:rFonts w:asciiTheme="minorEastAsia" w:hAnsiTheme="minorEastAsia" w:cs="Times New Roman"/>
                <w:b/>
                <w:sz w:val="24"/>
                <w:szCs w:val="24"/>
              </w:rPr>
            </w:pPr>
          </w:p>
        </w:tc>
        <w:tc>
          <w:tcPr>
            <w:tcW w:w="1457" w:type="dxa"/>
            <w:vMerge/>
            <w:vAlign w:val="center"/>
          </w:tcPr>
          <w:p w:rsidR="003C47F8" w:rsidRPr="008059A7" w:rsidRDefault="003C47F8" w:rsidP="008059A7">
            <w:pPr>
              <w:jc w:val="center"/>
              <w:rPr>
                <w:rFonts w:asciiTheme="minorEastAsia" w:hAnsiTheme="minorEastAsia" w:cs="Times New Roman"/>
                <w:b/>
                <w:sz w:val="24"/>
                <w:szCs w:val="24"/>
              </w:rPr>
            </w:pPr>
          </w:p>
        </w:tc>
        <w:tc>
          <w:tcPr>
            <w:tcW w:w="4962" w:type="dxa"/>
            <w:vAlign w:val="center"/>
          </w:tcPr>
          <w:p w:rsidR="003C47F8" w:rsidRPr="008059A7" w:rsidRDefault="003C47F8" w:rsidP="001B0DF1">
            <w:pPr>
              <w:jc w:val="left"/>
              <w:rPr>
                <w:rFonts w:ascii="Times New Roman" w:hAnsi="Times New Roman" w:cs="Times New Roman"/>
                <w:sz w:val="24"/>
                <w:szCs w:val="24"/>
              </w:rPr>
            </w:pPr>
            <w:r w:rsidRPr="001B0DF1">
              <w:rPr>
                <w:rFonts w:ascii="宋体" w:eastAsia="宋体" w:hAnsi="宋体" w:cs="宋体" w:hint="eastAsia"/>
                <w:color w:val="000000"/>
                <w:kern w:val="0"/>
                <w:sz w:val="24"/>
                <w:szCs w:val="24"/>
              </w:rPr>
              <w:t>思政案例符合学生的认知范畴和学生成长成才规律，能引起年轻人共鸣。</w:t>
            </w:r>
          </w:p>
        </w:tc>
        <w:tc>
          <w:tcPr>
            <w:tcW w:w="868" w:type="dxa"/>
            <w:vAlign w:val="center"/>
          </w:tcPr>
          <w:p w:rsidR="003C47F8" w:rsidRDefault="003C47F8">
            <w:pPr>
              <w:jc w:val="center"/>
              <w:rPr>
                <w:rFonts w:asciiTheme="minorEastAsia" w:hAnsiTheme="minorEastAsia" w:cs="Times New Roman"/>
                <w:sz w:val="24"/>
                <w:szCs w:val="24"/>
              </w:rPr>
            </w:pPr>
            <w:r>
              <w:rPr>
                <w:rFonts w:asciiTheme="minorEastAsia" w:hAnsiTheme="minorEastAsia" w:cs="Times New Roman" w:hint="eastAsia"/>
                <w:sz w:val="24"/>
                <w:szCs w:val="24"/>
              </w:rPr>
              <w:t>10</w:t>
            </w:r>
          </w:p>
        </w:tc>
        <w:tc>
          <w:tcPr>
            <w:tcW w:w="850" w:type="dxa"/>
            <w:vAlign w:val="center"/>
          </w:tcPr>
          <w:p w:rsidR="003C47F8" w:rsidRDefault="003C47F8" w:rsidP="0060122F">
            <w:pPr>
              <w:jc w:val="center"/>
              <w:rPr>
                <w:rFonts w:asciiTheme="minorEastAsia" w:hAnsiTheme="minorEastAsia" w:cs="Times New Roman"/>
                <w:sz w:val="24"/>
                <w:szCs w:val="24"/>
              </w:rPr>
            </w:pPr>
          </w:p>
        </w:tc>
      </w:tr>
      <w:tr w:rsidR="0003541C" w:rsidTr="00305806">
        <w:trPr>
          <w:trHeight w:val="531"/>
          <w:jc w:val="center"/>
        </w:trPr>
        <w:tc>
          <w:tcPr>
            <w:tcW w:w="7763" w:type="dxa"/>
            <w:gridSpan w:val="3"/>
            <w:vAlign w:val="center"/>
          </w:tcPr>
          <w:p w:rsidR="0003541C" w:rsidRPr="0003541C" w:rsidRDefault="0003541C" w:rsidP="0003541C">
            <w:pPr>
              <w:jc w:val="center"/>
              <w:rPr>
                <w:rFonts w:ascii="宋体" w:eastAsia="宋体" w:hAnsi="宋体" w:cs="宋体"/>
                <w:b/>
                <w:color w:val="000000"/>
                <w:kern w:val="0"/>
                <w:sz w:val="24"/>
                <w:szCs w:val="24"/>
              </w:rPr>
            </w:pPr>
            <w:r w:rsidRPr="0003541C">
              <w:rPr>
                <w:rFonts w:ascii="宋体" w:eastAsia="宋体" w:hAnsi="宋体" w:cs="宋体" w:hint="eastAsia"/>
                <w:b/>
                <w:color w:val="000000"/>
                <w:kern w:val="0"/>
                <w:sz w:val="24"/>
                <w:szCs w:val="24"/>
              </w:rPr>
              <w:t>总分</w:t>
            </w:r>
          </w:p>
        </w:tc>
        <w:tc>
          <w:tcPr>
            <w:tcW w:w="868" w:type="dxa"/>
            <w:vAlign w:val="center"/>
          </w:tcPr>
          <w:p w:rsidR="0003541C" w:rsidRPr="0003541C" w:rsidRDefault="0003541C">
            <w:pPr>
              <w:jc w:val="center"/>
              <w:rPr>
                <w:rFonts w:asciiTheme="minorEastAsia" w:hAnsiTheme="minorEastAsia" w:cs="Times New Roman"/>
                <w:b/>
                <w:sz w:val="24"/>
                <w:szCs w:val="24"/>
              </w:rPr>
            </w:pPr>
            <w:r w:rsidRPr="0003541C">
              <w:rPr>
                <w:rFonts w:asciiTheme="minorEastAsia" w:hAnsiTheme="minorEastAsia" w:cs="Times New Roman" w:hint="eastAsia"/>
                <w:b/>
                <w:sz w:val="24"/>
                <w:szCs w:val="24"/>
              </w:rPr>
              <w:t>100</w:t>
            </w:r>
          </w:p>
        </w:tc>
        <w:tc>
          <w:tcPr>
            <w:tcW w:w="850" w:type="dxa"/>
            <w:vAlign w:val="center"/>
          </w:tcPr>
          <w:p w:rsidR="0003541C" w:rsidRDefault="0003541C" w:rsidP="0060122F">
            <w:pPr>
              <w:jc w:val="center"/>
              <w:rPr>
                <w:rFonts w:asciiTheme="minorEastAsia" w:hAnsiTheme="minorEastAsia" w:cs="Times New Roman"/>
                <w:sz w:val="24"/>
                <w:szCs w:val="24"/>
              </w:rPr>
            </w:pPr>
          </w:p>
        </w:tc>
      </w:tr>
    </w:tbl>
    <w:p w:rsidR="00DE3584" w:rsidRDefault="00197040" w:rsidP="00DE3584">
      <w:pPr>
        <w:rPr>
          <w:rFonts w:asciiTheme="minorEastAsia" w:hAnsiTheme="minorEastAsia" w:cs="Times New Roman"/>
          <w:sz w:val="30"/>
          <w:szCs w:val="30"/>
        </w:rPr>
      </w:pPr>
      <w:r>
        <w:rPr>
          <w:rFonts w:asciiTheme="minorEastAsia" w:hAnsiTheme="minorEastAsia" w:cs="Times New Roman" w:hint="eastAsia"/>
          <w:sz w:val="30"/>
          <w:szCs w:val="30"/>
        </w:rPr>
        <w:t>建议与意见：</w:t>
      </w:r>
    </w:p>
    <w:sectPr w:rsidR="00DE3584" w:rsidSect="0003541C">
      <w:pgSz w:w="11906" w:h="16838"/>
      <w:pgMar w:top="1134" w:right="1559" w:bottom="851"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2C8" w:rsidRDefault="000C12C8" w:rsidP="0060122F">
      <w:r>
        <w:separator/>
      </w:r>
    </w:p>
  </w:endnote>
  <w:endnote w:type="continuationSeparator" w:id="1">
    <w:p w:rsidR="000C12C8" w:rsidRDefault="000C12C8" w:rsidP="006012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2C8" w:rsidRDefault="000C12C8" w:rsidP="0060122F">
      <w:r>
        <w:separator/>
      </w:r>
    </w:p>
  </w:footnote>
  <w:footnote w:type="continuationSeparator" w:id="1">
    <w:p w:rsidR="000C12C8" w:rsidRDefault="000C12C8" w:rsidP="00601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05DE"/>
    <w:rsid w:val="000271F4"/>
    <w:rsid w:val="0003541C"/>
    <w:rsid w:val="00042045"/>
    <w:rsid w:val="000C12C8"/>
    <w:rsid w:val="000C14EF"/>
    <w:rsid w:val="00152294"/>
    <w:rsid w:val="00167BF4"/>
    <w:rsid w:val="00175925"/>
    <w:rsid w:val="001843C5"/>
    <w:rsid w:val="00196C85"/>
    <w:rsid w:val="00197040"/>
    <w:rsid w:val="001B0DF1"/>
    <w:rsid w:val="001E1053"/>
    <w:rsid w:val="0024100A"/>
    <w:rsid w:val="00271A54"/>
    <w:rsid w:val="002B4387"/>
    <w:rsid w:val="002E2C65"/>
    <w:rsid w:val="00305806"/>
    <w:rsid w:val="0033430F"/>
    <w:rsid w:val="0034550E"/>
    <w:rsid w:val="003459FF"/>
    <w:rsid w:val="003B59C9"/>
    <w:rsid w:val="003C47F8"/>
    <w:rsid w:val="003F0125"/>
    <w:rsid w:val="0042695A"/>
    <w:rsid w:val="004D2228"/>
    <w:rsid w:val="0060122F"/>
    <w:rsid w:val="006665C8"/>
    <w:rsid w:val="00674C48"/>
    <w:rsid w:val="006D3F34"/>
    <w:rsid w:val="00721596"/>
    <w:rsid w:val="0075414D"/>
    <w:rsid w:val="007743C3"/>
    <w:rsid w:val="007C7E20"/>
    <w:rsid w:val="007D352A"/>
    <w:rsid w:val="00800000"/>
    <w:rsid w:val="008059A7"/>
    <w:rsid w:val="008223E9"/>
    <w:rsid w:val="008344BD"/>
    <w:rsid w:val="00835667"/>
    <w:rsid w:val="00852F23"/>
    <w:rsid w:val="008D6405"/>
    <w:rsid w:val="008E78CE"/>
    <w:rsid w:val="009174A8"/>
    <w:rsid w:val="0095369D"/>
    <w:rsid w:val="00972DBB"/>
    <w:rsid w:val="009776A9"/>
    <w:rsid w:val="00984428"/>
    <w:rsid w:val="00996472"/>
    <w:rsid w:val="009E7B41"/>
    <w:rsid w:val="00A032CA"/>
    <w:rsid w:val="00A066D1"/>
    <w:rsid w:val="00A37B76"/>
    <w:rsid w:val="00A633A2"/>
    <w:rsid w:val="00A65809"/>
    <w:rsid w:val="00A90CEB"/>
    <w:rsid w:val="00AC4FB3"/>
    <w:rsid w:val="00B51992"/>
    <w:rsid w:val="00BF2444"/>
    <w:rsid w:val="00C50E1D"/>
    <w:rsid w:val="00C74C0F"/>
    <w:rsid w:val="00CB4890"/>
    <w:rsid w:val="00CE2A8E"/>
    <w:rsid w:val="00D91CBE"/>
    <w:rsid w:val="00DC1ABE"/>
    <w:rsid w:val="00DC36AC"/>
    <w:rsid w:val="00DD18D0"/>
    <w:rsid w:val="00DE3584"/>
    <w:rsid w:val="00E17B50"/>
    <w:rsid w:val="00E605DE"/>
    <w:rsid w:val="00F2185C"/>
    <w:rsid w:val="00F30C35"/>
    <w:rsid w:val="00F678EF"/>
    <w:rsid w:val="00F83F78"/>
    <w:rsid w:val="020142D5"/>
    <w:rsid w:val="3D6F4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B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7B7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37B7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A37B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A37B76"/>
    <w:rPr>
      <w:sz w:val="18"/>
      <w:szCs w:val="18"/>
    </w:rPr>
  </w:style>
  <w:style w:type="character" w:customStyle="1" w:styleId="Char">
    <w:name w:val="页脚 Char"/>
    <w:basedOn w:val="a0"/>
    <w:link w:val="a3"/>
    <w:uiPriority w:val="99"/>
    <w:qFormat/>
    <w:rsid w:val="00A37B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D1D66F6-50E1-4232-8FB7-00221735A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126</Words>
  <Characters>719</Characters>
  <Application>Microsoft Office Word</Application>
  <DocSecurity>0</DocSecurity>
  <Lines>5</Lines>
  <Paragraphs>1</Paragraphs>
  <ScaleCrop>false</ScaleCrop>
  <Company>china</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26</cp:revision>
  <dcterms:created xsi:type="dcterms:W3CDTF">2020-07-08T06:37:00Z</dcterms:created>
  <dcterms:modified xsi:type="dcterms:W3CDTF">2021-10-06T00:39:00Z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