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57" w:afterLines="50" w:line="0" w:lineRule="atLeast"/>
        <w:jc w:val="center"/>
        <w:textAlignment w:val="auto"/>
        <w:rPr>
          <w:rFonts w:ascii="仿宋" w:hAnsi="仿宋" w:eastAsia="仿宋"/>
          <w:sz w:val="36"/>
          <w:szCs w:val="36"/>
        </w:rPr>
      </w:pPr>
      <w:bookmarkStart w:id="0" w:name="page1"/>
      <w:bookmarkEnd w:id="0"/>
      <w:r>
        <w:rPr>
          <w:rFonts w:ascii="仿宋" w:hAnsi="仿宋" w:eastAsia="仿宋"/>
          <w:sz w:val="36"/>
          <w:szCs w:val="36"/>
        </w:rPr>
        <w:t>大连医科大学</w:t>
      </w:r>
      <w:r>
        <w:rPr>
          <w:rFonts w:hint="eastAsia" w:ascii="仿宋" w:hAnsi="仿宋" w:eastAsia="仿宋"/>
          <w:sz w:val="36"/>
          <w:szCs w:val="36"/>
        </w:rPr>
        <w:t>中山学院</w:t>
      </w:r>
      <w:r>
        <w:rPr>
          <w:rFonts w:ascii="仿宋" w:hAnsi="仿宋" w:eastAsia="仿宋"/>
          <w:sz w:val="36"/>
          <w:szCs w:val="36"/>
        </w:rPr>
        <w:t>本科教学成果奖评审标准</w:t>
      </w:r>
    </w:p>
    <w:tbl>
      <w:tblPr>
        <w:tblStyle w:val="5"/>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623"/>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Align w:val="center"/>
          </w:tcPr>
          <w:p>
            <w:pPr>
              <w:spacing w:line="320" w:lineRule="exact"/>
              <w:jc w:val="center"/>
              <w:rPr>
                <w:rFonts w:ascii="仿宋" w:hAnsi="仿宋" w:eastAsia="仿宋"/>
                <w:b/>
                <w:w w:val="99"/>
                <w:sz w:val="21"/>
                <w:szCs w:val="21"/>
              </w:rPr>
            </w:pPr>
            <w:r>
              <w:rPr>
                <w:rFonts w:ascii="仿宋" w:hAnsi="仿宋" w:eastAsia="仿宋"/>
                <w:b/>
                <w:w w:val="99"/>
                <w:sz w:val="21"/>
                <w:szCs w:val="21"/>
              </w:rPr>
              <w:t>一级指标</w:t>
            </w:r>
          </w:p>
        </w:tc>
        <w:tc>
          <w:tcPr>
            <w:tcW w:w="1623" w:type="dxa"/>
            <w:vAlign w:val="center"/>
          </w:tcPr>
          <w:p>
            <w:pPr>
              <w:spacing w:line="320" w:lineRule="exact"/>
              <w:jc w:val="center"/>
              <w:rPr>
                <w:rFonts w:ascii="仿宋" w:hAnsi="仿宋" w:eastAsia="仿宋"/>
                <w:b/>
                <w:sz w:val="21"/>
                <w:szCs w:val="21"/>
              </w:rPr>
            </w:pPr>
            <w:r>
              <w:rPr>
                <w:rFonts w:ascii="仿宋" w:hAnsi="仿宋" w:eastAsia="仿宋"/>
                <w:b/>
                <w:sz w:val="21"/>
                <w:szCs w:val="21"/>
              </w:rPr>
              <w:t>二级指标</w:t>
            </w:r>
          </w:p>
        </w:tc>
        <w:tc>
          <w:tcPr>
            <w:tcW w:w="6868" w:type="dxa"/>
            <w:vAlign w:val="center"/>
          </w:tcPr>
          <w:p>
            <w:pPr>
              <w:spacing w:line="320" w:lineRule="exact"/>
              <w:jc w:val="center"/>
              <w:rPr>
                <w:rFonts w:ascii="仿宋" w:hAnsi="仿宋" w:eastAsia="仿宋"/>
                <w:b/>
                <w:sz w:val="21"/>
                <w:szCs w:val="21"/>
              </w:rPr>
            </w:pPr>
            <w:r>
              <w:rPr>
                <w:rFonts w:ascii="仿宋" w:hAnsi="仿宋" w:eastAsia="仿宋"/>
                <w:b/>
                <w:sz w:val="21"/>
                <w:szCs w:val="21"/>
              </w:rPr>
              <w:t>指标内涵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95" w:type="dxa"/>
            <w:vMerge w:val="restart"/>
            <w:vAlign w:val="center"/>
          </w:tcPr>
          <w:p>
            <w:pPr>
              <w:spacing w:line="320" w:lineRule="exact"/>
              <w:jc w:val="center"/>
              <w:rPr>
                <w:rFonts w:ascii="仿宋" w:hAnsi="仿宋" w:eastAsia="仿宋"/>
                <w:sz w:val="21"/>
                <w:szCs w:val="21"/>
              </w:rPr>
            </w:pPr>
            <w:r>
              <w:rPr>
                <w:rFonts w:ascii="仿宋" w:hAnsi="仿宋" w:eastAsia="仿宋"/>
                <w:sz w:val="21"/>
                <w:szCs w:val="21"/>
              </w:rPr>
              <w:t>1成果内容</w:t>
            </w:r>
          </w:p>
          <w:p>
            <w:pPr>
              <w:spacing w:line="320" w:lineRule="exact"/>
              <w:jc w:val="center"/>
              <w:rPr>
                <w:rFonts w:ascii="仿宋" w:hAnsi="仿宋" w:eastAsia="仿宋"/>
                <w:w w:val="98"/>
                <w:sz w:val="21"/>
                <w:szCs w:val="21"/>
              </w:rPr>
            </w:pPr>
            <w:r>
              <w:rPr>
                <w:rFonts w:ascii="仿宋" w:hAnsi="仿宋" w:eastAsia="仿宋"/>
                <w:sz w:val="21"/>
                <w:szCs w:val="21"/>
              </w:rPr>
              <w:t>(35分)</w:t>
            </w:r>
          </w:p>
        </w:tc>
        <w:tc>
          <w:tcPr>
            <w:tcW w:w="1623" w:type="dxa"/>
            <w:vAlign w:val="center"/>
          </w:tcPr>
          <w:p>
            <w:pPr>
              <w:spacing w:line="320" w:lineRule="exact"/>
              <w:jc w:val="center"/>
              <w:rPr>
                <w:rFonts w:ascii="仿宋" w:hAnsi="仿宋" w:eastAsia="仿宋"/>
                <w:sz w:val="21"/>
                <w:szCs w:val="21"/>
              </w:rPr>
            </w:pPr>
            <w:r>
              <w:rPr>
                <w:rFonts w:ascii="仿宋" w:hAnsi="仿宋" w:eastAsia="仿宋"/>
                <w:sz w:val="21"/>
                <w:szCs w:val="21"/>
              </w:rPr>
              <w:t>1.1成果名称，实践时间(5分)</w:t>
            </w:r>
          </w:p>
        </w:tc>
        <w:tc>
          <w:tcPr>
            <w:tcW w:w="6868" w:type="dxa"/>
            <w:vAlign w:val="center"/>
          </w:tcPr>
          <w:p>
            <w:pPr>
              <w:spacing w:line="320" w:lineRule="exact"/>
              <w:jc w:val="both"/>
              <w:rPr>
                <w:rFonts w:ascii="仿宋" w:hAnsi="仿宋" w:eastAsia="仿宋"/>
                <w:sz w:val="21"/>
                <w:szCs w:val="21"/>
              </w:rPr>
            </w:pPr>
            <w:r>
              <w:rPr>
                <w:rFonts w:ascii="仿宋" w:hAnsi="仿宋" w:eastAsia="仿宋"/>
                <w:sz w:val="21"/>
                <w:szCs w:val="21"/>
              </w:rPr>
              <w:t>成果名称准确,简明扼要,能够反映成果的主要内容和特色,字数(含符号)不超过35个汉字；2年以上</w:t>
            </w:r>
            <w:r>
              <w:rPr>
                <w:rFonts w:hint="eastAsia" w:ascii="仿宋" w:hAnsi="仿宋" w:eastAsia="仿宋"/>
                <w:sz w:val="21"/>
                <w:szCs w:val="21"/>
                <w:lang w:val="en-US" w:eastAsia="zh-CN"/>
              </w:rPr>
              <w:t>实践</w:t>
            </w:r>
            <w:bookmarkStart w:id="1" w:name="_GoBack"/>
            <w:bookmarkEnd w:id="1"/>
            <w:r>
              <w:rPr>
                <w:rFonts w:ascii="仿宋" w:hAnsi="仿宋" w:eastAsia="仿宋"/>
                <w:sz w:val="21"/>
                <w:szCs w:val="21"/>
              </w:rPr>
              <w:t>检验，过程具有持续性</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95" w:type="dxa"/>
            <w:vMerge w:val="continue"/>
            <w:vAlign w:val="center"/>
          </w:tcPr>
          <w:p>
            <w:pPr>
              <w:spacing w:line="320" w:lineRule="exact"/>
              <w:jc w:val="center"/>
              <w:rPr>
                <w:rFonts w:ascii="仿宋" w:hAnsi="仿宋" w:eastAsia="仿宋"/>
                <w:sz w:val="21"/>
                <w:szCs w:val="21"/>
              </w:rPr>
            </w:pPr>
          </w:p>
        </w:tc>
        <w:tc>
          <w:tcPr>
            <w:tcW w:w="1623" w:type="dxa"/>
            <w:vAlign w:val="center"/>
          </w:tcPr>
          <w:p>
            <w:pPr>
              <w:spacing w:line="320" w:lineRule="exact"/>
              <w:ind w:left="20"/>
              <w:jc w:val="center"/>
              <w:rPr>
                <w:rFonts w:ascii="仿宋" w:hAnsi="仿宋" w:eastAsia="仿宋"/>
                <w:sz w:val="21"/>
                <w:szCs w:val="21"/>
              </w:rPr>
            </w:pPr>
            <w:r>
              <w:rPr>
                <w:rFonts w:ascii="仿宋" w:hAnsi="仿宋" w:eastAsia="仿宋"/>
                <w:sz w:val="21"/>
                <w:szCs w:val="21"/>
              </w:rPr>
              <w:t>1.2立题意义</w:t>
            </w:r>
          </w:p>
          <w:p>
            <w:pPr>
              <w:spacing w:line="320" w:lineRule="exact"/>
              <w:ind w:left="20"/>
              <w:jc w:val="center"/>
              <w:rPr>
                <w:rFonts w:ascii="仿宋" w:hAnsi="仿宋" w:eastAsia="仿宋"/>
                <w:sz w:val="21"/>
                <w:szCs w:val="21"/>
              </w:rPr>
            </w:pPr>
            <w:r>
              <w:rPr>
                <w:rFonts w:ascii="仿宋" w:hAnsi="仿宋" w:eastAsia="仿宋"/>
                <w:sz w:val="21"/>
                <w:szCs w:val="21"/>
              </w:rPr>
              <w:t>(5分)</w:t>
            </w:r>
          </w:p>
        </w:tc>
        <w:tc>
          <w:tcPr>
            <w:tcW w:w="6868" w:type="dxa"/>
            <w:vAlign w:val="center"/>
          </w:tcPr>
          <w:p>
            <w:pPr>
              <w:spacing w:line="320" w:lineRule="exact"/>
              <w:ind w:left="40"/>
              <w:jc w:val="both"/>
              <w:rPr>
                <w:rFonts w:ascii="仿宋" w:hAnsi="仿宋" w:eastAsia="仿宋"/>
                <w:sz w:val="21"/>
                <w:szCs w:val="21"/>
              </w:rPr>
            </w:pPr>
            <w:r>
              <w:rPr>
                <w:rFonts w:ascii="仿宋" w:hAnsi="仿宋" w:eastAsia="仿宋"/>
                <w:sz w:val="21"/>
                <w:szCs w:val="21"/>
              </w:rPr>
              <w:t>能够针对当前教育教学改革发展方向和人才培养质量提高等重要方面选题,选题有新意或选择了新的视角。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595" w:type="dxa"/>
            <w:vMerge w:val="continue"/>
            <w:vAlign w:val="center"/>
          </w:tcPr>
          <w:p>
            <w:pPr>
              <w:spacing w:line="320" w:lineRule="exact"/>
              <w:jc w:val="center"/>
              <w:rPr>
                <w:rFonts w:ascii="仿宋" w:hAnsi="仿宋" w:eastAsia="仿宋"/>
                <w:sz w:val="21"/>
                <w:szCs w:val="21"/>
              </w:rPr>
            </w:pPr>
          </w:p>
        </w:tc>
        <w:tc>
          <w:tcPr>
            <w:tcW w:w="1623" w:type="dxa"/>
            <w:vAlign w:val="center"/>
          </w:tcPr>
          <w:p>
            <w:pPr>
              <w:spacing w:line="320" w:lineRule="exact"/>
              <w:ind w:left="20"/>
              <w:jc w:val="center"/>
              <w:rPr>
                <w:rFonts w:ascii="仿宋" w:hAnsi="仿宋" w:eastAsia="仿宋"/>
                <w:sz w:val="21"/>
                <w:szCs w:val="21"/>
              </w:rPr>
            </w:pPr>
            <w:r>
              <w:rPr>
                <w:rFonts w:ascii="仿宋" w:hAnsi="仿宋" w:eastAsia="仿宋"/>
                <w:sz w:val="21"/>
                <w:szCs w:val="21"/>
              </w:rPr>
              <w:t>1.3指导思想</w:t>
            </w:r>
          </w:p>
          <w:p>
            <w:pPr>
              <w:spacing w:line="320" w:lineRule="exact"/>
              <w:ind w:left="20"/>
              <w:jc w:val="center"/>
              <w:rPr>
                <w:rFonts w:ascii="仿宋" w:hAnsi="仿宋" w:eastAsia="仿宋"/>
                <w:sz w:val="21"/>
                <w:szCs w:val="21"/>
              </w:rPr>
            </w:pPr>
            <w:r>
              <w:rPr>
                <w:rFonts w:ascii="仿宋" w:hAnsi="仿宋" w:eastAsia="仿宋"/>
                <w:sz w:val="21"/>
                <w:szCs w:val="21"/>
              </w:rPr>
              <w:t>(5分)</w:t>
            </w:r>
          </w:p>
        </w:tc>
        <w:tc>
          <w:tcPr>
            <w:tcW w:w="6868" w:type="dxa"/>
            <w:vAlign w:val="center"/>
          </w:tcPr>
          <w:p>
            <w:pPr>
              <w:spacing w:line="320" w:lineRule="exact"/>
              <w:ind w:left="40"/>
              <w:jc w:val="both"/>
              <w:rPr>
                <w:rFonts w:ascii="仿宋" w:hAnsi="仿宋" w:eastAsia="仿宋"/>
                <w:sz w:val="21"/>
                <w:szCs w:val="21"/>
              </w:rPr>
            </w:pPr>
            <w:r>
              <w:rPr>
                <w:rFonts w:ascii="仿宋" w:hAnsi="仿宋" w:eastAsia="仿宋"/>
                <w:sz w:val="21"/>
                <w:szCs w:val="21"/>
              </w:rPr>
              <w:t>成果符合国家教育方针</w:t>
            </w:r>
            <w:r>
              <w:rPr>
                <w:rFonts w:hint="eastAsia" w:ascii="仿宋" w:hAnsi="仿宋" w:eastAsia="仿宋"/>
                <w:sz w:val="21"/>
                <w:szCs w:val="21"/>
              </w:rPr>
              <w:t>、</w:t>
            </w:r>
            <w:r>
              <w:rPr>
                <w:rFonts w:ascii="仿宋" w:hAnsi="仿宋" w:eastAsia="仿宋"/>
                <w:sz w:val="21"/>
                <w:szCs w:val="21"/>
              </w:rPr>
              <w:t>政策,以及有关文件精神；成果建设方向明确,具有先进示范作用和导向性,与学校或成果主要完成单位的办学宗旨、层次、功能、目标定位保持高度一致；能够优化培养方案或能够切实提高教育教学质量。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595" w:type="dxa"/>
            <w:vMerge w:val="continue"/>
            <w:vAlign w:val="center"/>
          </w:tcPr>
          <w:p>
            <w:pPr>
              <w:spacing w:line="320" w:lineRule="exact"/>
              <w:jc w:val="center"/>
              <w:rPr>
                <w:rFonts w:ascii="仿宋" w:hAnsi="仿宋" w:eastAsia="仿宋"/>
                <w:sz w:val="21"/>
                <w:szCs w:val="21"/>
              </w:rPr>
            </w:pPr>
          </w:p>
        </w:tc>
        <w:tc>
          <w:tcPr>
            <w:tcW w:w="1623" w:type="dxa"/>
            <w:vAlign w:val="center"/>
          </w:tcPr>
          <w:p>
            <w:pPr>
              <w:spacing w:line="320" w:lineRule="exact"/>
              <w:jc w:val="center"/>
              <w:rPr>
                <w:rFonts w:ascii="仿宋" w:hAnsi="仿宋" w:eastAsia="仿宋"/>
                <w:sz w:val="21"/>
                <w:szCs w:val="21"/>
              </w:rPr>
            </w:pPr>
            <w:r>
              <w:rPr>
                <w:rFonts w:ascii="仿宋" w:hAnsi="仿宋" w:eastAsia="仿宋"/>
                <w:sz w:val="21"/>
                <w:szCs w:val="21"/>
              </w:rPr>
              <w:t>1.4科学性</w:t>
            </w:r>
          </w:p>
          <w:p>
            <w:pPr>
              <w:spacing w:line="320" w:lineRule="exact"/>
              <w:jc w:val="center"/>
              <w:rPr>
                <w:rFonts w:ascii="仿宋" w:hAnsi="仿宋" w:eastAsia="仿宋"/>
                <w:sz w:val="21"/>
                <w:szCs w:val="21"/>
              </w:rPr>
            </w:pPr>
            <w:r>
              <w:rPr>
                <w:rFonts w:hint="eastAsia" w:ascii="仿宋" w:hAnsi="仿宋" w:eastAsia="仿宋"/>
                <w:sz w:val="21"/>
                <w:szCs w:val="21"/>
              </w:rPr>
              <w:t>（15分）</w:t>
            </w:r>
          </w:p>
        </w:tc>
        <w:tc>
          <w:tcPr>
            <w:tcW w:w="6868" w:type="dxa"/>
            <w:vAlign w:val="center"/>
          </w:tcPr>
          <w:p>
            <w:pPr>
              <w:spacing w:line="320" w:lineRule="exact"/>
              <w:jc w:val="both"/>
              <w:rPr>
                <w:rFonts w:ascii="仿宋" w:hAnsi="仿宋" w:eastAsia="仿宋"/>
                <w:sz w:val="21"/>
                <w:szCs w:val="21"/>
              </w:rPr>
            </w:pPr>
            <w:r>
              <w:rPr>
                <w:rFonts w:ascii="仿宋" w:hAnsi="仿宋" w:eastAsia="仿宋"/>
                <w:sz w:val="21"/>
                <w:szCs w:val="21"/>
              </w:rPr>
              <w:t>在教育教学（改革）方案设计、论证、制定和实践过程中或推广应用已有教学成果过程中,遵循教育教学规律</w:t>
            </w:r>
            <w:r>
              <w:rPr>
                <w:rFonts w:hint="eastAsia" w:ascii="仿宋" w:hAnsi="仿宋" w:eastAsia="仿宋"/>
                <w:sz w:val="21"/>
                <w:szCs w:val="21"/>
              </w:rPr>
              <w:t>、</w:t>
            </w:r>
            <w:r>
              <w:rPr>
                <w:rFonts w:ascii="仿宋" w:hAnsi="仿宋" w:eastAsia="仿宋"/>
                <w:sz w:val="21"/>
                <w:szCs w:val="21"/>
              </w:rPr>
              <w:t>符合学科特点与课程特点</w:t>
            </w:r>
            <w:r>
              <w:rPr>
                <w:rFonts w:hint="eastAsia" w:ascii="仿宋" w:hAnsi="仿宋" w:eastAsia="仿宋"/>
                <w:sz w:val="21"/>
                <w:szCs w:val="21"/>
              </w:rPr>
              <w:t>、</w:t>
            </w:r>
            <w:r>
              <w:rPr>
                <w:rFonts w:ascii="仿宋" w:hAnsi="仿宋" w:eastAsia="仿宋"/>
                <w:sz w:val="21"/>
                <w:szCs w:val="21"/>
              </w:rPr>
              <w:t>符合学生身心发展规律</w:t>
            </w:r>
            <w:r>
              <w:rPr>
                <w:rFonts w:hint="eastAsia" w:ascii="仿宋" w:hAnsi="仿宋" w:eastAsia="仿宋"/>
                <w:sz w:val="21"/>
                <w:szCs w:val="21"/>
              </w:rPr>
              <w:t>、</w:t>
            </w:r>
            <w:r>
              <w:rPr>
                <w:rFonts w:ascii="仿宋" w:hAnsi="仿宋" w:eastAsia="仿宋"/>
                <w:sz w:val="21"/>
                <w:szCs w:val="21"/>
              </w:rPr>
              <w:t>适应社会经济发展需要；内容完整</w:t>
            </w:r>
            <w:r>
              <w:rPr>
                <w:rFonts w:hint="eastAsia" w:ascii="仿宋" w:hAnsi="仿宋" w:eastAsia="仿宋"/>
                <w:sz w:val="21"/>
                <w:szCs w:val="21"/>
              </w:rPr>
              <w:t>、</w:t>
            </w:r>
            <w:r>
              <w:rPr>
                <w:rFonts w:ascii="仿宋" w:hAnsi="仿宋" w:eastAsia="仿宋"/>
                <w:sz w:val="21"/>
                <w:szCs w:val="21"/>
              </w:rPr>
              <w:t>结构严谨</w:t>
            </w:r>
            <w:r>
              <w:rPr>
                <w:rFonts w:hint="eastAsia" w:ascii="仿宋" w:hAnsi="仿宋" w:eastAsia="仿宋"/>
                <w:sz w:val="21"/>
                <w:szCs w:val="21"/>
              </w:rPr>
              <w:t>、</w:t>
            </w:r>
            <w:r>
              <w:rPr>
                <w:rFonts w:ascii="仿宋" w:hAnsi="仿宋" w:eastAsia="仿宋"/>
                <w:sz w:val="21"/>
                <w:szCs w:val="21"/>
              </w:rPr>
              <w:t>依据充分</w:t>
            </w:r>
            <w:r>
              <w:rPr>
                <w:rFonts w:hint="eastAsia" w:ascii="仿宋" w:hAnsi="仿宋" w:eastAsia="仿宋"/>
                <w:sz w:val="21"/>
                <w:szCs w:val="21"/>
              </w:rPr>
              <w:t>、</w:t>
            </w:r>
            <w:r>
              <w:rPr>
                <w:rFonts w:ascii="仿宋" w:hAnsi="仿宋" w:eastAsia="仿宋"/>
                <w:sz w:val="21"/>
                <w:szCs w:val="21"/>
              </w:rPr>
              <w:t>逻辑性强</w:t>
            </w:r>
            <w:r>
              <w:rPr>
                <w:rFonts w:hint="eastAsia" w:ascii="仿宋" w:hAnsi="仿宋" w:eastAsia="仿宋"/>
                <w:sz w:val="21"/>
                <w:szCs w:val="21"/>
              </w:rPr>
              <w:t>，</w:t>
            </w:r>
            <w:r>
              <w:rPr>
                <w:rFonts w:ascii="仿宋" w:hAnsi="仿宋" w:eastAsia="仿宋"/>
                <w:sz w:val="21"/>
                <w:szCs w:val="21"/>
              </w:rPr>
              <w:t>具有可行性</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595" w:type="dxa"/>
            <w:vMerge w:val="continue"/>
            <w:vAlign w:val="center"/>
          </w:tcPr>
          <w:p>
            <w:pPr>
              <w:spacing w:line="320" w:lineRule="exact"/>
              <w:jc w:val="center"/>
              <w:rPr>
                <w:rFonts w:ascii="仿宋" w:hAnsi="仿宋" w:eastAsia="仿宋"/>
                <w:sz w:val="21"/>
                <w:szCs w:val="21"/>
              </w:rPr>
            </w:pPr>
          </w:p>
        </w:tc>
        <w:tc>
          <w:tcPr>
            <w:tcW w:w="1623" w:type="dxa"/>
            <w:vAlign w:val="center"/>
          </w:tcPr>
          <w:p>
            <w:pPr>
              <w:spacing w:line="320" w:lineRule="exact"/>
              <w:jc w:val="center"/>
              <w:rPr>
                <w:rFonts w:ascii="仿宋" w:hAnsi="仿宋" w:eastAsia="仿宋"/>
                <w:sz w:val="21"/>
                <w:szCs w:val="21"/>
              </w:rPr>
            </w:pPr>
            <w:r>
              <w:rPr>
                <w:rFonts w:ascii="仿宋" w:hAnsi="仿宋" w:eastAsia="仿宋"/>
                <w:sz w:val="21"/>
                <w:szCs w:val="21"/>
              </w:rPr>
              <w:t>1.5支撑条件</w:t>
            </w:r>
          </w:p>
          <w:p>
            <w:pPr>
              <w:spacing w:line="320" w:lineRule="exact"/>
              <w:jc w:val="center"/>
              <w:rPr>
                <w:rFonts w:ascii="仿宋" w:hAnsi="仿宋" w:eastAsia="仿宋"/>
                <w:sz w:val="21"/>
                <w:szCs w:val="21"/>
              </w:rPr>
            </w:pPr>
            <w:r>
              <w:rPr>
                <w:rFonts w:ascii="仿宋" w:hAnsi="仿宋" w:eastAsia="仿宋"/>
                <w:sz w:val="21"/>
                <w:szCs w:val="21"/>
              </w:rPr>
              <w:t>(5分)</w:t>
            </w:r>
          </w:p>
        </w:tc>
        <w:tc>
          <w:tcPr>
            <w:tcW w:w="6868" w:type="dxa"/>
            <w:vAlign w:val="center"/>
          </w:tcPr>
          <w:p>
            <w:pPr>
              <w:spacing w:line="320" w:lineRule="exact"/>
              <w:jc w:val="both"/>
              <w:rPr>
                <w:rFonts w:ascii="仿宋" w:hAnsi="仿宋" w:eastAsia="仿宋"/>
                <w:sz w:val="21"/>
                <w:szCs w:val="21"/>
              </w:rPr>
            </w:pPr>
            <w:r>
              <w:rPr>
                <w:rFonts w:ascii="仿宋" w:hAnsi="仿宋" w:eastAsia="仿宋"/>
                <w:sz w:val="21"/>
                <w:szCs w:val="21"/>
              </w:rPr>
              <w:t>有支撑成果建设的项目。各级教学改革实践项目、教学改革工程项目、精品课程、教学名师、名牌专业和重点课程、优秀课程等支撑成果建设的项目。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595" w:type="dxa"/>
            <w:vMerge w:val="restart"/>
            <w:vAlign w:val="center"/>
          </w:tcPr>
          <w:p>
            <w:pPr>
              <w:spacing w:line="320" w:lineRule="exact"/>
              <w:jc w:val="center"/>
              <w:rPr>
                <w:rFonts w:ascii="仿宋" w:hAnsi="仿宋" w:eastAsia="仿宋"/>
                <w:sz w:val="21"/>
                <w:szCs w:val="21"/>
              </w:rPr>
            </w:pPr>
            <w:r>
              <w:rPr>
                <w:rFonts w:ascii="仿宋" w:hAnsi="仿宋" w:eastAsia="仿宋"/>
                <w:sz w:val="21"/>
                <w:szCs w:val="21"/>
              </w:rPr>
              <w:t>2成果创新</w:t>
            </w:r>
          </w:p>
          <w:p>
            <w:pPr>
              <w:spacing w:line="320" w:lineRule="exact"/>
              <w:jc w:val="center"/>
              <w:rPr>
                <w:rFonts w:ascii="仿宋" w:hAnsi="仿宋" w:eastAsia="仿宋"/>
                <w:sz w:val="21"/>
                <w:szCs w:val="21"/>
              </w:rPr>
            </w:pPr>
            <w:r>
              <w:rPr>
                <w:rFonts w:ascii="仿宋" w:hAnsi="仿宋" w:eastAsia="仿宋"/>
                <w:sz w:val="21"/>
                <w:szCs w:val="21"/>
              </w:rPr>
              <w:t>(20分)</w:t>
            </w:r>
          </w:p>
        </w:tc>
        <w:tc>
          <w:tcPr>
            <w:tcW w:w="1623" w:type="dxa"/>
            <w:vAlign w:val="center"/>
          </w:tcPr>
          <w:p>
            <w:pPr>
              <w:spacing w:line="320" w:lineRule="exact"/>
              <w:jc w:val="center"/>
              <w:rPr>
                <w:rFonts w:ascii="仿宋" w:hAnsi="仿宋" w:eastAsia="仿宋"/>
                <w:sz w:val="21"/>
                <w:szCs w:val="21"/>
              </w:rPr>
            </w:pPr>
            <w:r>
              <w:rPr>
                <w:rFonts w:ascii="仿宋" w:hAnsi="仿宋" w:eastAsia="仿宋"/>
                <w:sz w:val="21"/>
                <w:szCs w:val="21"/>
              </w:rPr>
              <w:t>2.1理论创新(10分）</w:t>
            </w:r>
          </w:p>
        </w:tc>
        <w:tc>
          <w:tcPr>
            <w:tcW w:w="6868" w:type="dxa"/>
            <w:vAlign w:val="center"/>
          </w:tcPr>
          <w:p>
            <w:pPr>
              <w:spacing w:line="320" w:lineRule="exact"/>
              <w:jc w:val="both"/>
              <w:rPr>
                <w:rFonts w:ascii="仿宋" w:hAnsi="仿宋" w:eastAsia="仿宋"/>
                <w:sz w:val="21"/>
                <w:szCs w:val="21"/>
              </w:rPr>
            </w:pPr>
            <w:r>
              <w:rPr>
                <w:rFonts w:ascii="仿宋" w:hAnsi="仿宋" w:eastAsia="仿宋"/>
                <w:sz w:val="21"/>
                <w:szCs w:val="21"/>
              </w:rPr>
              <w:t>在教育教学改革方案的设计、论证、制定等方面有相应的理论基础,并有所创新。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95" w:type="dxa"/>
            <w:vMerge w:val="continue"/>
            <w:vAlign w:val="center"/>
          </w:tcPr>
          <w:p>
            <w:pPr>
              <w:spacing w:line="320" w:lineRule="exact"/>
              <w:jc w:val="center"/>
              <w:rPr>
                <w:rFonts w:ascii="仿宋" w:hAnsi="仿宋" w:eastAsia="仿宋"/>
                <w:sz w:val="21"/>
                <w:szCs w:val="21"/>
              </w:rPr>
            </w:pPr>
          </w:p>
        </w:tc>
        <w:tc>
          <w:tcPr>
            <w:tcW w:w="1623" w:type="dxa"/>
            <w:vAlign w:val="center"/>
          </w:tcPr>
          <w:p>
            <w:pPr>
              <w:spacing w:line="320" w:lineRule="exact"/>
              <w:jc w:val="center"/>
              <w:rPr>
                <w:rFonts w:ascii="仿宋" w:hAnsi="仿宋" w:eastAsia="仿宋"/>
                <w:sz w:val="21"/>
                <w:szCs w:val="21"/>
              </w:rPr>
            </w:pPr>
            <w:r>
              <w:rPr>
                <w:rFonts w:ascii="仿宋" w:hAnsi="仿宋" w:eastAsia="仿宋"/>
                <w:sz w:val="21"/>
                <w:szCs w:val="21"/>
              </w:rPr>
              <w:t>2.2实践创新(10分)</w:t>
            </w:r>
          </w:p>
        </w:tc>
        <w:tc>
          <w:tcPr>
            <w:tcW w:w="6868" w:type="dxa"/>
            <w:vAlign w:val="center"/>
          </w:tcPr>
          <w:p>
            <w:pPr>
              <w:spacing w:line="320" w:lineRule="exact"/>
              <w:jc w:val="both"/>
              <w:rPr>
                <w:rFonts w:ascii="仿宋" w:hAnsi="仿宋" w:eastAsia="仿宋"/>
                <w:sz w:val="21"/>
                <w:szCs w:val="21"/>
              </w:rPr>
            </w:pPr>
            <w:r>
              <w:rPr>
                <w:rFonts w:ascii="仿宋" w:hAnsi="仿宋" w:eastAsia="仿宋"/>
                <w:sz w:val="21"/>
                <w:szCs w:val="21"/>
              </w:rPr>
              <w:t>在教育教学方案实施过程中有所创新;或结合实践创新自身特点（突出）</w:t>
            </w:r>
            <w:r>
              <w:rPr>
                <w:rFonts w:hint="eastAsia" w:ascii="仿宋" w:hAnsi="仿宋" w:eastAsia="仿宋"/>
                <w:sz w:val="21"/>
                <w:szCs w:val="21"/>
              </w:rPr>
              <w:t>，</w:t>
            </w:r>
            <w:r>
              <w:rPr>
                <w:rFonts w:ascii="仿宋" w:hAnsi="仿宋" w:eastAsia="仿宋"/>
                <w:sz w:val="21"/>
                <w:szCs w:val="21"/>
              </w:rPr>
              <w:t>在推广、应用已有的教学成果实践中有进一步的创新和发展。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5" w:type="dxa"/>
            <w:vMerge w:val="restart"/>
            <w:vAlign w:val="center"/>
          </w:tcPr>
          <w:p>
            <w:pPr>
              <w:spacing w:line="320" w:lineRule="exact"/>
              <w:jc w:val="center"/>
              <w:rPr>
                <w:rFonts w:ascii="仿宋" w:hAnsi="仿宋" w:eastAsia="仿宋"/>
                <w:sz w:val="21"/>
                <w:szCs w:val="21"/>
              </w:rPr>
            </w:pPr>
            <w:r>
              <w:rPr>
                <w:rFonts w:ascii="仿宋" w:hAnsi="仿宋" w:eastAsia="仿宋"/>
                <w:sz w:val="21"/>
                <w:szCs w:val="21"/>
              </w:rPr>
              <w:t>3成果应用</w:t>
            </w:r>
          </w:p>
          <w:p>
            <w:pPr>
              <w:spacing w:line="320" w:lineRule="exact"/>
              <w:jc w:val="center"/>
              <w:rPr>
                <w:rFonts w:ascii="仿宋" w:hAnsi="仿宋" w:eastAsia="仿宋"/>
                <w:sz w:val="21"/>
                <w:szCs w:val="21"/>
              </w:rPr>
            </w:pPr>
            <w:r>
              <w:rPr>
                <w:rFonts w:ascii="仿宋" w:hAnsi="仿宋" w:eastAsia="仿宋"/>
                <w:sz w:val="21"/>
                <w:szCs w:val="21"/>
              </w:rPr>
              <w:t>(25分)</w:t>
            </w:r>
          </w:p>
        </w:tc>
        <w:tc>
          <w:tcPr>
            <w:tcW w:w="1623" w:type="dxa"/>
            <w:vAlign w:val="center"/>
          </w:tcPr>
          <w:p>
            <w:pPr>
              <w:spacing w:line="320" w:lineRule="exact"/>
              <w:jc w:val="center"/>
              <w:rPr>
                <w:rFonts w:ascii="仿宋" w:hAnsi="仿宋" w:eastAsia="仿宋"/>
                <w:sz w:val="21"/>
                <w:szCs w:val="21"/>
              </w:rPr>
            </w:pPr>
            <w:r>
              <w:rPr>
                <w:rFonts w:ascii="仿宋" w:hAnsi="仿宋" w:eastAsia="仿宋"/>
                <w:sz w:val="21"/>
                <w:szCs w:val="21"/>
              </w:rPr>
              <w:t>3.1推广应用(10分)</w:t>
            </w:r>
          </w:p>
        </w:tc>
        <w:tc>
          <w:tcPr>
            <w:tcW w:w="6868" w:type="dxa"/>
            <w:vAlign w:val="center"/>
          </w:tcPr>
          <w:p>
            <w:pPr>
              <w:spacing w:line="320" w:lineRule="exact"/>
              <w:jc w:val="both"/>
              <w:rPr>
                <w:rFonts w:ascii="仿宋" w:hAnsi="仿宋" w:eastAsia="仿宋"/>
                <w:sz w:val="21"/>
                <w:szCs w:val="21"/>
              </w:rPr>
            </w:pPr>
            <w:r>
              <w:rPr>
                <w:rFonts w:ascii="仿宋" w:hAnsi="仿宋" w:eastAsia="仿宋"/>
                <w:sz w:val="21"/>
                <w:szCs w:val="21"/>
              </w:rPr>
              <w:t>成果推广较完整和深入</w:t>
            </w:r>
            <w:r>
              <w:rPr>
                <w:rFonts w:hint="eastAsia" w:ascii="仿宋" w:hAnsi="仿宋" w:eastAsia="仿宋"/>
                <w:sz w:val="21"/>
                <w:szCs w:val="21"/>
              </w:rPr>
              <w:t>，</w:t>
            </w:r>
            <w:r>
              <w:rPr>
                <w:rFonts w:ascii="仿宋" w:hAnsi="仿宋" w:eastAsia="仿宋"/>
                <w:sz w:val="21"/>
                <w:szCs w:val="21"/>
              </w:rPr>
              <w:t>应用范围大</w:t>
            </w:r>
            <w:r>
              <w:rPr>
                <w:rFonts w:hint="eastAsia" w:ascii="仿宋" w:hAnsi="仿宋" w:eastAsia="仿宋"/>
                <w:sz w:val="21"/>
                <w:szCs w:val="21"/>
              </w:rPr>
              <w:t>，</w:t>
            </w:r>
            <w:r>
              <w:rPr>
                <w:rFonts w:ascii="仿宋" w:hAnsi="仿宋" w:eastAsia="仿宋"/>
                <w:sz w:val="21"/>
                <w:szCs w:val="21"/>
              </w:rPr>
              <w:t>受益面广</w:t>
            </w:r>
            <w:r>
              <w:rPr>
                <w:rFonts w:hint="eastAsia" w:ascii="仿宋" w:hAnsi="仿宋" w:eastAsia="仿宋"/>
                <w:sz w:val="21"/>
                <w:szCs w:val="21"/>
              </w:rPr>
              <w:t>，</w:t>
            </w:r>
            <w:r>
              <w:rPr>
                <w:rFonts w:ascii="仿宋" w:hAnsi="仿宋" w:eastAsia="仿宋"/>
                <w:sz w:val="21"/>
                <w:szCs w:val="21"/>
              </w:rPr>
              <w:t>受益时间长。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595" w:type="dxa"/>
            <w:vMerge w:val="continue"/>
            <w:vAlign w:val="center"/>
          </w:tcPr>
          <w:p>
            <w:pPr>
              <w:spacing w:line="320" w:lineRule="exact"/>
              <w:jc w:val="center"/>
              <w:rPr>
                <w:rFonts w:ascii="仿宋" w:hAnsi="仿宋" w:eastAsia="仿宋"/>
                <w:sz w:val="21"/>
                <w:szCs w:val="21"/>
              </w:rPr>
            </w:pPr>
          </w:p>
        </w:tc>
        <w:tc>
          <w:tcPr>
            <w:tcW w:w="1623" w:type="dxa"/>
            <w:vAlign w:val="center"/>
          </w:tcPr>
          <w:p>
            <w:pPr>
              <w:spacing w:line="320" w:lineRule="exact"/>
              <w:jc w:val="center"/>
              <w:rPr>
                <w:rFonts w:ascii="仿宋" w:hAnsi="仿宋" w:eastAsia="仿宋"/>
                <w:sz w:val="21"/>
                <w:szCs w:val="21"/>
              </w:rPr>
            </w:pPr>
            <w:r>
              <w:rPr>
                <w:rFonts w:ascii="仿宋" w:hAnsi="仿宋" w:eastAsia="仿宋"/>
                <w:sz w:val="21"/>
                <w:szCs w:val="21"/>
              </w:rPr>
              <w:t>3.2应用成效(10分)</w:t>
            </w:r>
          </w:p>
        </w:tc>
        <w:tc>
          <w:tcPr>
            <w:tcW w:w="6868" w:type="dxa"/>
            <w:vAlign w:val="center"/>
          </w:tcPr>
          <w:p>
            <w:pPr>
              <w:spacing w:line="320" w:lineRule="exact"/>
              <w:jc w:val="both"/>
              <w:rPr>
                <w:rFonts w:ascii="仿宋" w:hAnsi="仿宋" w:eastAsia="仿宋"/>
                <w:sz w:val="21"/>
                <w:szCs w:val="21"/>
              </w:rPr>
            </w:pPr>
            <w:r>
              <w:rPr>
                <w:rFonts w:ascii="仿宋" w:hAnsi="仿宋" w:eastAsia="仿宋"/>
                <w:sz w:val="21"/>
                <w:szCs w:val="21"/>
              </w:rPr>
              <w:t>在成果实施过程中人才培养质量明显提高；教育工作者自身（的思想观念和业务素质也有所）改变或提高；成果的实施给高校带来管理体制的进步或教育教学管理的改进；成果实践过程中获得学生、同行及社会对成果应用的正向评价、反馈和认</w:t>
            </w:r>
            <w:r>
              <w:rPr>
                <w:rFonts w:hint="eastAsia" w:ascii="仿宋" w:hAnsi="仿宋" w:eastAsia="仿宋"/>
                <w:sz w:val="21"/>
                <w:szCs w:val="21"/>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595" w:type="dxa"/>
            <w:vMerge w:val="continue"/>
            <w:vAlign w:val="center"/>
          </w:tcPr>
          <w:p>
            <w:pPr>
              <w:spacing w:line="320" w:lineRule="exact"/>
              <w:jc w:val="center"/>
              <w:rPr>
                <w:rFonts w:ascii="仿宋" w:hAnsi="仿宋" w:eastAsia="仿宋"/>
                <w:sz w:val="21"/>
                <w:szCs w:val="21"/>
              </w:rPr>
            </w:pPr>
          </w:p>
        </w:tc>
        <w:tc>
          <w:tcPr>
            <w:tcW w:w="1623" w:type="dxa"/>
            <w:vAlign w:val="center"/>
          </w:tcPr>
          <w:p>
            <w:pPr>
              <w:spacing w:line="320" w:lineRule="exact"/>
              <w:jc w:val="center"/>
              <w:rPr>
                <w:rFonts w:ascii="仿宋" w:hAnsi="仿宋" w:eastAsia="仿宋"/>
                <w:sz w:val="21"/>
                <w:szCs w:val="21"/>
              </w:rPr>
            </w:pPr>
            <w:r>
              <w:rPr>
                <w:rFonts w:ascii="仿宋" w:hAnsi="仿宋" w:eastAsia="仿宋"/>
                <w:sz w:val="21"/>
                <w:szCs w:val="21"/>
              </w:rPr>
              <w:t>3.3预期前景</w:t>
            </w:r>
          </w:p>
          <w:p>
            <w:pPr>
              <w:spacing w:line="320" w:lineRule="exact"/>
              <w:jc w:val="center"/>
              <w:rPr>
                <w:rFonts w:ascii="仿宋" w:hAnsi="仿宋" w:eastAsia="仿宋"/>
                <w:sz w:val="21"/>
                <w:szCs w:val="21"/>
              </w:rPr>
            </w:pPr>
            <w:r>
              <w:rPr>
                <w:rFonts w:ascii="仿宋" w:hAnsi="仿宋" w:eastAsia="仿宋"/>
                <w:sz w:val="21"/>
                <w:szCs w:val="21"/>
              </w:rPr>
              <w:t>(5分)</w:t>
            </w:r>
          </w:p>
        </w:tc>
        <w:tc>
          <w:tcPr>
            <w:tcW w:w="6868" w:type="dxa"/>
            <w:vAlign w:val="center"/>
          </w:tcPr>
          <w:p>
            <w:pPr>
              <w:spacing w:line="320" w:lineRule="exact"/>
              <w:jc w:val="both"/>
              <w:rPr>
                <w:rFonts w:ascii="仿宋" w:hAnsi="仿宋" w:eastAsia="仿宋"/>
                <w:sz w:val="21"/>
                <w:szCs w:val="21"/>
              </w:rPr>
            </w:pPr>
            <w:r>
              <w:rPr>
                <w:rFonts w:ascii="仿宋" w:hAnsi="仿宋" w:eastAsia="仿宋"/>
                <w:sz w:val="21"/>
                <w:szCs w:val="21"/>
              </w:rPr>
              <w:t>成果仍有进一步拓展空间和（可）持续发展的活力；或能够明显地看到好的发展前景。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95" w:type="dxa"/>
            <w:vAlign w:val="center"/>
          </w:tcPr>
          <w:p>
            <w:pPr>
              <w:spacing w:line="320" w:lineRule="exact"/>
              <w:jc w:val="center"/>
              <w:rPr>
                <w:rFonts w:ascii="仿宋" w:hAnsi="仿宋" w:eastAsia="仿宋"/>
                <w:sz w:val="21"/>
                <w:szCs w:val="21"/>
              </w:rPr>
            </w:pPr>
            <w:r>
              <w:rPr>
                <w:rFonts w:ascii="仿宋" w:hAnsi="仿宋" w:eastAsia="仿宋"/>
                <w:sz w:val="21"/>
                <w:szCs w:val="21"/>
              </w:rPr>
              <w:t>4成果特色</w:t>
            </w:r>
          </w:p>
          <w:p>
            <w:pPr>
              <w:spacing w:line="320" w:lineRule="exact"/>
              <w:jc w:val="center"/>
              <w:rPr>
                <w:rFonts w:ascii="仿宋" w:hAnsi="仿宋" w:eastAsia="仿宋"/>
                <w:sz w:val="21"/>
                <w:szCs w:val="21"/>
              </w:rPr>
            </w:pPr>
            <w:r>
              <w:rPr>
                <w:rFonts w:hint="eastAsia" w:ascii="仿宋" w:hAnsi="仿宋" w:eastAsia="仿宋"/>
                <w:sz w:val="21"/>
                <w:szCs w:val="21"/>
              </w:rPr>
              <w:t>（10分）</w:t>
            </w:r>
          </w:p>
        </w:tc>
        <w:tc>
          <w:tcPr>
            <w:tcW w:w="8491" w:type="dxa"/>
            <w:gridSpan w:val="2"/>
            <w:vAlign w:val="center"/>
          </w:tcPr>
          <w:p>
            <w:pPr>
              <w:spacing w:line="320" w:lineRule="exact"/>
              <w:jc w:val="both"/>
              <w:rPr>
                <w:rFonts w:ascii="仿宋" w:hAnsi="仿宋" w:eastAsia="仿宋"/>
                <w:sz w:val="21"/>
                <w:szCs w:val="21"/>
              </w:rPr>
            </w:pPr>
            <w:r>
              <w:rPr>
                <w:rFonts w:ascii="仿宋" w:hAnsi="仿宋" w:eastAsia="仿宋"/>
                <w:sz w:val="21"/>
                <w:szCs w:val="21"/>
              </w:rPr>
              <w:t>成果在教育教学、教学管理及教学技术改革，提高教学质量、实现培养目标等方面的探索和实践有显著特色，并为社会和高校普遍认可。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95" w:type="dxa"/>
            <w:vAlign w:val="center"/>
          </w:tcPr>
          <w:p>
            <w:pPr>
              <w:spacing w:line="320" w:lineRule="exact"/>
              <w:jc w:val="center"/>
              <w:rPr>
                <w:rFonts w:ascii="仿宋" w:hAnsi="仿宋" w:eastAsia="仿宋"/>
                <w:sz w:val="21"/>
                <w:szCs w:val="21"/>
              </w:rPr>
            </w:pPr>
            <w:r>
              <w:rPr>
                <w:rFonts w:ascii="仿宋" w:hAnsi="仿宋" w:eastAsia="仿宋"/>
                <w:sz w:val="21"/>
                <w:szCs w:val="21"/>
              </w:rPr>
              <w:t>5成果综合</w:t>
            </w:r>
            <w:r>
              <w:rPr>
                <w:rFonts w:hint="eastAsia" w:ascii="仿宋" w:hAnsi="仿宋" w:eastAsia="仿宋"/>
                <w:sz w:val="21"/>
                <w:szCs w:val="21"/>
              </w:rPr>
              <w:t>水</w:t>
            </w:r>
            <w:r>
              <w:rPr>
                <w:rFonts w:ascii="仿宋" w:hAnsi="仿宋" w:eastAsia="仿宋"/>
                <w:sz w:val="21"/>
                <w:szCs w:val="21"/>
              </w:rPr>
              <w:t>平(10</w:t>
            </w:r>
            <w:r>
              <w:rPr>
                <w:rFonts w:hint="eastAsia" w:ascii="仿宋" w:hAnsi="仿宋" w:eastAsia="仿宋"/>
                <w:sz w:val="21"/>
                <w:szCs w:val="21"/>
              </w:rPr>
              <w:t>分)</w:t>
            </w:r>
          </w:p>
        </w:tc>
        <w:tc>
          <w:tcPr>
            <w:tcW w:w="8491" w:type="dxa"/>
            <w:gridSpan w:val="2"/>
            <w:vAlign w:val="center"/>
          </w:tcPr>
          <w:p>
            <w:pPr>
              <w:spacing w:line="320" w:lineRule="exact"/>
              <w:jc w:val="both"/>
              <w:rPr>
                <w:rFonts w:ascii="仿宋" w:hAnsi="仿宋" w:eastAsia="仿宋"/>
                <w:sz w:val="21"/>
                <w:szCs w:val="21"/>
              </w:rPr>
            </w:pPr>
            <w:r>
              <w:rPr>
                <w:rFonts w:ascii="仿宋" w:hAnsi="仿宋" w:eastAsia="仿宋"/>
                <w:sz w:val="21"/>
                <w:szCs w:val="21"/>
              </w:rPr>
              <w:t>成果理论创新突出,实践特色突出，教育教学改革迈出重大步伐,并取得重大的人才培养效益,成果达到省内先进水平。</w:t>
            </w:r>
          </w:p>
        </w:tc>
      </w:tr>
    </w:tbl>
    <w:p>
      <w:pPr>
        <w:rPr>
          <w:rFonts w:ascii="仿宋" w:hAnsi="仿宋" w:eastAsia="仿宋"/>
        </w:rPr>
      </w:pPr>
    </w:p>
    <w:p>
      <w:pPr>
        <w:spacing w:line="239" w:lineRule="auto"/>
        <w:ind w:left="-851" w:right="-908" w:rightChars="-454"/>
        <w:rPr>
          <w:rFonts w:ascii="仿宋" w:hAnsi="仿宋" w:eastAsia="仿宋"/>
          <w:sz w:val="22"/>
        </w:rPr>
      </w:pPr>
      <w:r>
        <w:rPr>
          <w:rFonts w:ascii="仿宋" w:hAnsi="仿宋" w:eastAsia="仿宋"/>
          <w:sz w:val="22"/>
        </w:rPr>
        <w:t>说明：单项指标得分最高为满分，最低为0分，分数等差设为0.5分。基本符合要求的得分为满分的60%。</w:t>
      </w:r>
    </w:p>
    <w:p>
      <w:pPr>
        <w:rPr>
          <w:rFonts w:ascii="仿宋" w:hAnsi="仿宋" w:eastAsia="仿宋"/>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D6"/>
    <w:rsid w:val="00003446"/>
    <w:rsid w:val="00003CB8"/>
    <w:rsid w:val="00062B7A"/>
    <w:rsid w:val="000F20FE"/>
    <w:rsid w:val="001A2B56"/>
    <w:rsid w:val="002762D6"/>
    <w:rsid w:val="002F137B"/>
    <w:rsid w:val="00310113"/>
    <w:rsid w:val="003F20F3"/>
    <w:rsid w:val="00420387"/>
    <w:rsid w:val="004561B3"/>
    <w:rsid w:val="0054212D"/>
    <w:rsid w:val="005C20C0"/>
    <w:rsid w:val="007B2250"/>
    <w:rsid w:val="00884D5C"/>
    <w:rsid w:val="008C6E3D"/>
    <w:rsid w:val="00AC4301"/>
    <w:rsid w:val="00C355BA"/>
    <w:rsid w:val="18B56499"/>
    <w:rsid w:val="571C6B43"/>
    <w:rsid w:val="61C3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kern w:val="0"/>
      <w:sz w:val="20"/>
      <w:szCs w:val="20"/>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7"/>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161</Words>
  <Characters>922</Characters>
  <Lines>7</Lines>
  <Paragraphs>2</Paragraphs>
  <TotalTime>1</TotalTime>
  <ScaleCrop>false</ScaleCrop>
  <LinksUpToDate>false</LinksUpToDate>
  <CharactersWithSpaces>1081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2018-03-02T00:43:00Z</dcterms:created>
  <dc:creator>lenovo</dc:creator>
  <cp:lastModifiedBy>user</cp:lastModifiedBy>
  <dcterms:modified xsi:type="dcterms:W3CDTF">2020-07-30T07:48:49Z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